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245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Председателю Ассоциации организаций </w:t>
      </w:r>
      <w:r>
        <w:rPr>
          <w:rFonts w:eastAsia="TimesNewRomanPSMT"/>
          <w:sz w:val="28"/>
          <w:szCs w:val="28"/>
        </w:rPr>
      </w:r>
      <w:r>
        <w:rPr>
          <w:rFonts w:eastAsia="TimesNewRomanPSMT"/>
          <w:sz w:val="28"/>
          <w:szCs w:val="28"/>
        </w:rPr>
      </w:r>
    </w:p>
    <w:p>
      <w:pPr>
        <w:ind w:left="5245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и</w:t>
      </w:r>
      <w:r>
        <w:rPr>
          <w:rFonts w:eastAsia="TimesNewRomanPSMT"/>
          <w:sz w:val="28"/>
          <w:szCs w:val="28"/>
        </w:rPr>
        <w:t xml:space="preserve"> специалистов, осуществляющих</w:t>
      </w:r>
      <w:r>
        <w:rPr>
          <w:rFonts w:eastAsia="TimesNewRomanPSMT"/>
          <w:b/>
          <w:bCs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деятельность в сфере обеспечения транспортной безопасности </w:t>
      </w:r>
      <w:r>
        <w:rPr>
          <w:rFonts w:eastAsia="TimesNewRomanPSMT"/>
          <w:sz w:val="28"/>
          <w:szCs w:val="28"/>
        </w:rPr>
      </w:r>
      <w:r>
        <w:rPr>
          <w:rFonts w:eastAsia="TimesNewRomanPSMT"/>
          <w:sz w:val="28"/>
          <w:szCs w:val="28"/>
        </w:rPr>
      </w:r>
    </w:p>
    <w:p>
      <w:pPr>
        <w:ind w:left="5245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«Транспортная Безопасность Юга»</w:t>
      </w:r>
      <w:r>
        <w:rPr>
          <w:rFonts w:eastAsia="TimesNewRomanPSMT"/>
          <w:sz w:val="28"/>
          <w:szCs w:val="28"/>
        </w:rPr>
      </w:r>
      <w:r>
        <w:rPr>
          <w:rFonts w:eastAsia="TimesNewRomanPSMT"/>
          <w:sz w:val="28"/>
          <w:szCs w:val="28"/>
        </w:rPr>
      </w:r>
    </w:p>
    <w:tbl>
      <w:tblPr>
        <w:tblStyle w:val="791"/>
        <w:tblW w:w="0" w:type="auto"/>
        <w:tblInd w:w="5352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81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pStyle w:val="938"/>
              <w:contextualSpacing w:val="0"/>
              <w:ind w:left="0" w:right="-74" w:firstLine="0"/>
              <w:jc w:val="center"/>
              <w:spacing w:before="89"/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/>
            <w:r/>
          </w:p>
        </w:tc>
      </w:tr>
    </w:tbl>
    <w:p>
      <w:pPr>
        <w:pStyle w:val="938"/>
        <w:ind w:left="1823"/>
        <w:spacing w:before="89"/>
      </w:pPr>
      <w:r/>
      <w:r/>
    </w:p>
    <w:p>
      <w:pPr>
        <w:pStyle w:val="938"/>
      </w:pPr>
      <w:r/>
      <w:r/>
    </w:p>
    <w:p>
      <w:pPr>
        <w:pStyle w:val="938"/>
        <w:ind w:right="144"/>
      </w:pPr>
      <w:r>
        <w:t xml:space="preserve">З А Я</w:t>
      </w:r>
      <w:r>
        <w:rPr>
          <w:spacing w:val="-2"/>
        </w:rPr>
        <w:t xml:space="preserve"> </w:t>
      </w:r>
      <w:r>
        <w:t xml:space="preserve">В</w:t>
      </w:r>
      <w:r>
        <w:rPr>
          <w:spacing w:val="-1"/>
        </w:rPr>
        <w:t xml:space="preserve"> </w:t>
      </w:r>
      <w:r>
        <w:t xml:space="preserve">Л</w:t>
      </w:r>
      <w:r>
        <w:rPr>
          <w:spacing w:val="-1"/>
        </w:rPr>
        <w:t xml:space="preserve"> </w:t>
      </w:r>
      <w:r>
        <w:t xml:space="preserve">Е</w:t>
      </w:r>
      <w:r>
        <w:rPr>
          <w:spacing w:val="1"/>
        </w:rPr>
        <w:t xml:space="preserve"> </w:t>
      </w:r>
      <w:r>
        <w:t xml:space="preserve">Н</w:t>
      </w:r>
      <w:r>
        <w:rPr>
          <w:spacing w:val="-2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Е</w:t>
      </w:r>
      <w:r/>
    </w:p>
    <w:p>
      <w:pPr>
        <w:pStyle w:val="938"/>
        <w:ind w:right="144"/>
        <w:rPr>
          <w:rFonts w:eastAsia="TimesNewRomanPSMT"/>
          <w:i/>
        </w:rPr>
      </w:pPr>
      <w:r>
        <w:rPr>
          <w:rFonts w:eastAsia="TimesNewRomanPSMT"/>
          <w:i/>
        </w:rPr>
        <w:t xml:space="preserve">о</w:t>
      </w:r>
      <w:r>
        <w:rPr>
          <w:rFonts w:eastAsia="TimesNewRomanPSMT"/>
          <w:i/>
        </w:rPr>
        <w:t xml:space="preserve"> приеме в члены Ассоциации «Транспортная Безопасность Юга»</w:t>
      </w:r>
      <w:r>
        <w:rPr>
          <w:rFonts w:eastAsia="TimesNewRomanPSMT"/>
          <w:i/>
        </w:rPr>
      </w:r>
      <w:r>
        <w:rPr>
          <w:rFonts w:eastAsia="TimesNewRomanPSMT"/>
          <w:i/>
        </w:rPr>
      </w:r>
    </w:p>
    <w:p>
      <w:pPr>
        <w:pStyle w:val="938"/>
        <w:ind w:right="144"/>
        <w:rPr>
          <w:rFonts w:eastAsia="TimesNewRomanPSMT"/>
          <w:i/>
        </w:rPr>
      </w:pPr>
      <w:r>
        <w:rPr>
          <w:rFonts w:eastAsia="TimesNewRomanPSMT"/>
          <w:i/>
        </w:rPr>
      </w:r>
      <w:r>
        <w:rPr>
          <w:rFonts w:eastAsia="TimesNewRomanPSMT"/>
          <w:i/>
        </w:rPr>
      </w:r>
      <w:r>
        <w:rPr>
          <w:rFonts w:eastAsia="TimesNewRomanPSMT"/>
          <w:i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pStyle w:val="938"/>
              <w:ind w:right="4"/>
              <w:jc w:val="left"/>
              <w:rPr>
                <w:rFonts w:eastAsia="TimesNewRomanPSMT"/>
                <w:b w:val="0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 w:val="0"/>
              </w:rPr>
            </w:r>
            <w:r>
              <w:rPr>
                <w:rFonts w:eastAsia="TimesNewRomanPSMT"/>
                <w:b w:val="0"/>
              </w:rPr>
            </w:r>
            <w:r>
              <w:rPr>
                <w:rFonts w:eastAsia="TimesNewRomanPSMT"/>
                <w:b w:val="0"/>
              </w:rPr>
            </w:r>
          </w:p>
        </w:tc>
      </w:tr>
    </w:tbl>
    <w:p>
      <w:pPr>
        <w:pStyle w:val="936"/>
        <w:ind w:left="0" w:firstLine="0"/>
        <w:jc w:val="center"/>
        <w:spacing w:before="9"/>
        <w:rPr>
          <w:sz w:val="27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8240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302260</wp:posOffset>
                </wp:positionV>
                <wp:extent cx="6438900" cy="45085"/>
                <wp:effectExtent l="0" t="0" r="0" b="0"/>
                <wp:wrapTopAndBottom/>
                <wp:docPr id="2" name="_x0000_s2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438899" cy="45085"/>
                        </a:xfrm>
                        <a:custGeom>
                          <a:avLst/>
                          <a:gdLst>
                            <a:gd name="gd0" fmla="val 65536"/>
                            <a:gd name="gd1" fmla="val 1416"/>
                            <a:gd name="gd2" fmla="val 364"/>
                            <a:gd name="gd3" fmla="+- gd1 9100 0"/>
                            <a:gd name="gd4" fmla="+- gd2 0 0"/>
                          </a:gdLst>
                          <a:ahLst/>
                          <a:cxnLst/>
                          <a:rect l="0" t="0" r="r" b="b"/>
                          <a:pathLst>
                            <a:path w="9100" h="1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</a:pathLst>
                        </a:custGeom>
                        <a:noFill/>
                        <a:ln w="7131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style="position:absolute;z-index:-251658240;o:allowoverlap:true;o:allowincell:true;mso-position-horizontal-relative:page;margin-left:57.60pt;mso-position-horizontal:absolute;mso-position-vertical-relative:text;margin-top:23.80pt;mso-position-vertical:absolute;width:507.00pt;height:3.55pt;mso-wrap-distance-left:0.00pt;mso-wrap-distance-top:0.00pt;mso-wrap-distance-right:0.00pt;mso-wrap-distance-bottom:0.00pt;visibility:visible;" path="m15560,36400000l115560,3640000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>
        <w:rPr>
          <w:sz w:val="20"/>
          <w:szCs w:val="20"/>
        </w:rPr>
        <w:t xml:space="preserve">(</w:t>
      </w:r>
      <w:r>
        <w:rPr>
          <w:sz w:val="20"/>
          <w:szCs w:val="20"/>
        </w:rPr>
        <w:t xml:space="preserve">наименование</w:t>
      </w:r>
      <w:r>
        <w:rPr>
          <w:spacing w:val="-5"/>
          <w:sz w:val="20"/>
          <w:szCs w:val="20"/>
        </w:rPr>
        <w:t xml:space="preserve"> юридического лица, с указанием организационно-правовой формы ,Ф.И.О. индивидуального предпринимателя либо Ф.И.О. физического лица (специалиста))</w:t>
      </w:r>
      <w:r>
        <w:rPr>
          <w:sz w:val="27"/>
        </w:rPr>
      </w:r>
      <w:r>
        <w:rPr>
          <w:sz w:val="27"/>
        </w:rPr>
      </w:r>
    </w:p>
    <w:p>
      <w:pPr>
        <w:pStyle w:val="936"/>
        <w:ind w:left="0" w:firstLine="0"/>
        <w:jc w:val="left"/>
        <w:spacing w:before="1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заявляет</w:t>
      </w:r>
      <w:r>
        <w:rPr>
          <w:rFonts w:ascii="Times New Roman" w:hAnsi="Times New Roman"/>
          <w:sz w:val="28"/>
          <w:szCs w:val="28"/>
        </w:rPr>
        <w:t xml:space="preserve"> о своем желании вступить в Ассоциацию организа</w:t>
      </w:r>
      <w:r>
        <w:rPr>
          <w:rFonts w:ascii="Times New Roman" w:hAnsi="Times New Roman"/>
          <w:sz w:val="28"/>
          <w:szCs w:val="28"/>
        </w:rPr>
        <w:t xml:space="preserve">ций и специалистов, осуществляющих деятельность в сфере обеспечения транспортной безопасности «Транспортная Безопасность Юга» в качестве члена, всецело поддерживает цели и задачи Ассоциации указанные в Уставе Ассоциации, а также подтверждает свое согласие: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действовать в соответствии с Уставом Ассоциации, стандартами, правилами, положениями Ассоциации «Транспортная Безопасность Юга» и общепризнанными принципами и нормами профессиональной этики;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принимать все необходимые меры и координировать свои действия с другими членами для успешного выполнения задач и целей Ассоциации;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выполнять свои обязательства перед Ассоциацией и ее членами.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рассмотреть настоящее Заявление и принять в члены Ассоциации.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53"/>
        <w:gridCol w:w="850"/>
        <w:gridCol w:w="252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53" w:type="dxa"/>
            <w:textDirection w:val="lrTb"/>
            <w:noWrap w:val="false"/>
          </w:tcPr>
          <w:p>
            <w:pPr>
              <w:pStyle w:val="94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Прилож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ение: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Сведения о Заявителе с приложениями на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43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521" w:type="dxa"/>
            <w:textDirection w:val="lrTb"/>
            <w:noWrap w:val="false"/>
          </w:tcPr>
          <w:p>
            <w:pPr>
              <w:pStyle w:val="94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л. в 1 экз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9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793"/>
        <w:gridCol w:w="3157"/>
        <w:gridCol w:w="347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793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</w:tcBorders>
            <w:tcW w:w="3157" w:type="dxa"/>
            <w:textDirection w:val="lrTb"/>
            <w:noWrap w:val="false"/>
          </w:tcPr>
          <w:p>
            <w:pPr>
              <w:ind w:left="283" w:right="390"/>
              <w:rPr>
                <w:rFonts w:eastAsia="TimesNewRomanPSMT"/>
                <w:b/>
                <w:bCs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  <w:tc>
          <w:tcPr>
            <w:tcW w:w="3475" w:type="dxa"/>
            <w:textDirection w:val="lrTb"/>
            <w:noWrap w:val="false"/>
          </w:tcPr>
          <w:p>
            <w:pPr>
              <w:ind w:left="425" w:right="283"/>
              <w:rPr>
                <w:rFonts w:eastAsia="TimesNewRomanPSMT"/>
                <w:b/>
                <w:bCs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</w:tr>
    </w:tbl>
    <w:p>
      <w:pPr>
        <w:pStyle w:val="94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</w:t>
      </w:r>
      <w:r>
        <w:rPr>
          <w:rFonts w:ascii="Times New Roman" w:hAnsi="Times New Roman"/>
          <w:sz w:val="20"/>
          <w:szCs w:val="20"/>
        </w:rPr>
        <w:t xml:space="preserve">(</w:t>
      </w:r>
      <w:r>
        <w:rPr>
          <w:rFonts w:ascii="Times New Roman" w:hAnsi="Times New Roman"/>
          <w:sz w:val="20"/>
          <w:szCs w:val="20"/>
        </w:rPr>
        <w:t xml:space="preserve">долж</w:t>
      </w:r>
      <w:r>
        <w:rPr>
          <w:rFonts w:ascii="Times New Roman" w:hAnsi="Times New Roman"/>
          <w:sz w:val="20"/>
          <w:szCs w:val="20"/>
        </w:rPr>
        <w:t xml:space="preserve">ность</w:t>
      </w:r>
      <w:r>
        <w:rPr>
          <w:rFonts w:ascii="Times New Roman" w:hAnsi="Times New Roman"/>
          <w:sz w:val="20"/>
          <w:szCs w:val="20"/>
        </w:rPr>
        <w:t xml:space="preserve"> руководителя юр. лица)</w:t>
      </w:r>
      <w:r>
        <w:rPr>
          <w:rFonts w:ascii="Times New Roman" w:hAnsi="Times New Roman"/>
          <w:sz w:val="20"/>
          <w:szCs w:val="20"/>
        </w:rPr>
        <w:t xml:space="preserve">                           (подпись)                                        </w:t>
      </w:r>
      <w:r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 xml:space="preserve">(Ф.И.О. подписанта)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94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935"/>
        <w:tblW w:w="0" w:type="auto"/>
        <w:tblInd w:w="44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1467"/>
        <w:gridCol w:w="2804"/>
        <w:gridCol w:w="1539"/>
      </w:tblGrid>
      <w:tr>
        <w:tblPrEx/>
        <w:trPr>
          <w:trHeight w:val="414"/>
        </w:trPr>
        <w:tc>
          <w:tcPr>
            <w:gridSpan w:val="3"/>
            <w:tcW w:w="5810" w:type="dxa"/>
            <w:textDirection w:val="lrTb"/>
            <w:noWrap w:val="false"/>
          </w:tcPr>
          <w:p>
            <w:pPr>
              <w:pStyle w:val="9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Сведения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регистрации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заявления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412"/>
        </w:trPr>
        <w:tc>
          <w:tcPr>
            <w:tcW w:w="1467" w:type="dxa"/>
            <w:textDirection w:val="lrTb"/>
            <w:noWrap w:val="false"/>
          </w:tcPr>
          <w:p>
            <w:pPr>
              <w:pStyle w:val="9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2804" w:type="dxa"/>
            <w:textDirection w:val="lrTb"/>
            <w:noWrap w:val="false"/>
          </w:tcPr>
          <w:p>
            <w:pPr>
              <w:pStyle w:val="9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Уполномоченное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лицо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W w:w="1539" w:type="dxa"/>
            <w:textDirection w:val="lrTb"/>
            <w:noWrap w:val="false"/>
          </w:tcPr>
          <w:p>
            <w:pPr>
              <w:pStyle w:val="9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Подпись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414"/>
        </w:trPr>
        <w:tc>
          <w:tcPr>
            <w:tcW w:w="1467" w:type="dxa"/>
            <w:textDirection w:val="lrTb"/>
            <w:noWrap w:val="false"/>
          </w:tcPr>
          <w:p>
            <w:pPr>
              <w:pStyle w:val="942"/>
              <w:spacing w:line="240" w:lineRule="auto"/>
              <w:rPr>
                <w:sz w:val="26"/>
              </w:rPr>
            </w:pPr>
            <w:r>
              <w:rPr>
                <w:sz w:val="26"/>
              </w:rPr>
            </w:r>
            <w:r>
              <w:rPr>
                <w:sz w:val="26"/>
              </w:rPr>
            </w:r>
            <w:r>
              <w:rPr>
                <w:sz w:val="26"/>
              </w:rPr>
            </w:r>
          </w:p>
        </w:tc>
        <w:tc>
          <w:tcPr>
            <w:tcW w:w="2804" w:type="dxa"/>
            <w:textDirection w:val="lrTb"/>
            <w:noWrap w:val="false"/>
          </w:tcPr>
          <w:p>
            <w:pPr>
              <w:pStyle w:val="942"/>
              <w:spacing w:line="240" w:lineRule="auto"/>
              <w:rPr>
                <w:sz w:val="26"/>
              </w:rPr>
            </w:pPr>
            <w:r>
              <w:rPr>
                <w:sz w:val="26"/>
              </w:rPr>
            </w:r>
            <w:r>
              <w:rPr>
                <w:sz w:val="26"/>
              </w:rPr>
            </w:r>
            <w:r>
              <w:rPr>
                <w:sz w:val="26"/>
              </w:rPr>
            </w:r>
          </w:p>
        </w:tc>
        <w:tc>
          <w:tcPr>
            <w:tcW w:w="1539" w:type="dxa"/>
            <w:textDirection w:val="lrTb"/>
            <w:noWrap w:val="false"/>
          </w:tcPr>
          <w:p>
            <w:pPr>
              <w:pStyle w:val="942"/>
              <w:spacing w:line="240" w:lineRule="auto"/>
              <w:rPr>
                <w:sz w:val="26"/>
              </w:rPr>
            </w:pPr>
            <w:r>
              <w:rPr>
                <w:sz w:val="26"/>
              </w:rPr>
            </w:r>
            <w:r>
              <w:rPr>
                <w:sz w:val="26"/>
              </w:rPr>
            </w:r>
            <w:r>
              <w:rPr>
                <w:sz w:val="26"/>
              </w:rPr>
            </w:r>
          </w:p>
        </w:tc>
      </w:tr>
    </w:tbl>
    <w:p>
      <w:pPr>
        <w:pStyle w:val="943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8"/>
        <w:ind w:right="10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8"/>
        <w:ind w:right="108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8"/>
        <w:jc w:val="left"/>
      </w:pPr>
      <w:r/>
      <w:r/>
    </w:p>
    <w:p>
      <w:pPr>
        <w:pStyle w:val="938"/>
        <w:jc w:val="left"/>
      </w:pPr>
      <w:r/>
      <w:r/>
    </w:p>
    <w:p>
      <w:pPr>
        <w:pStyle w:val="938"/>
        <w:jc w:val="left"/>
      </w:pPr>
      <w:r/>
      <w:r/>
    </w:p>
    <w:p>
      <w:pPr>
        <w:pStyle w:val="938"/>
        <w:jc w:val="left"/>
      </w:pPr>
      <w:r/>
      <w:r/>
    </w:p>
    <w:p>
      <w:pPr>
        <w:pStyle w:val="938"/>
        <w:ind w:left="1823"/>
      </w:pPr>
      <w:r>
        <w:t xml:space="preserve">СВЕДЕНИЯ О ЗАЯВИТЕЛЕ</w:t>
      </w:r>
      <w:r/>
    </w:p>
    <w:p>
      <w:pPr>
        <w:ind w:left="1824" w:right="1542"/>
        <w:jc w:val="center"/>
        <w:rPr>
          <w:b/>
          <w:sz w:val="27"/>
        </w:rPr>
      </w:pPr>
      <w:r>
        <w:rPr>
          <w:b/>
          <w:sz w:val="27"/>
        </w:rPr>
        <w:t xml:space="preserve">(</w:t>
      </w:r>
      <w:r>
        <w:rPr>
          <w:b/>
          <w:sz w:val="27"/>
        </w:rPr>
        <w:t xml:space="preserve">индивидуальном</w:t>
      </w:r>
      <w:r>
        <w:rPr>
          <w:b/>
          <w:sz w:val="27"/>
        </w:rPr>
        <w:t xml:space="preserve"> предпринимателе)</w:t>
      </w:r>
      <w:r>
        <w:rPr>
          <w:b/>
          <w:sz w:val="27"/>
        </w:rPr>
      </w:r>
      <w:r>
        <w:rPr>
          <w:b/>
          <w:sz w:val="27"/>
        </w:rPr>
      </w:r>
    </w:p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p>
      <w:pPr>
        <w:jc w:val="both"/>
        <w:rPr>
          <w:rFonts w:eastAsia="TimesNewRomanPSMT"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1. Индивидуальный предприниматель:</w:t>
      </w:r>
      <w:r>
        <w:rPr>
          <w:rFonts w:eastAsia="TimesNewRomanPSMT"/>
          <w:sz w:val="28"/>
          <w:szCs w:val="28"/>
        </w:rPr>
      </w:r>
      <w:r>
        <w:rPr>
          <w:rFonts w:eastAsia="TimesNewRomanPSMT"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p>
      <w:pPr>
        <w:jc w:val="center"/>
        <w:rPr>
          <w:spacing w:val="-5"/>
          <w:sz w:val="20"/>
          <w:szCs w:val="20"/>
        </w:rPr>
      </w:pPr>
      <w:r>
        <w:rPr>
          <w:sz w:val="20"/>
          <w:szCs w:val="20"/>
        </w:rPr>
        <w:t xml:space="preserve">(Фамилия, имя, отчество индивидуального предпринимателя</w:t>
      </w:r>
      <w:r>
        <w:rPr>
          <w:spacing w:val="-5"/>
          <w:sz w:val="20"/>
          <w:szCs w:val="20"/>
        </w:rPr>
        <w:t xml:space="preserve">)</w:t>
      </w:r>
      <w:r>
        <w:rPr>
          <w:spacing w:val="-5"/>
          <w:sz w:val="20"/>
          <w:szCs w:val="20"/>
        </w:rPr>
      </w:r>
      <w:r>
        <w:rPr>
          <w:spacing w:val="-5"/>
          <w:sz w:val="20"/>
          <w:szCs w:val="20"/>
        </w:rPr>
      </w:r>
    </w:p>
    <w:p>
      <w:pPr>
        <w:jc w:val="center"/>
        <w:rPr>
          <w:rFonts w:eastAsia="TimesNewRomanPSMT"/>
          <w:bCs/>
          <w:sz w:val="16"/>
          <w:szCs w:val="16"/>
        </w:rPr>
      </w:pP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</w:p>
    <w:p>
      <w:pPr>
        <w:jc w:val="both"/>
        <w:rPr>
          <w:rFonts w:eastAsia="TimesNewRomanPSMT"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2. Адрес регистрации: 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bCs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2.1. Фактический адрес: </w:t>
      </w:r>
      <w:r>
        <w:rPr>
          <w:rFonts w:eastAsia="TimesNewRomanPSMT"/>
          <w:bCs/>
          <w:i/>
          <w:sz w:val="28"/>
          <w:szCs w:val="28"/>
        </w:rPr>
      </w:r>
      <w:r>
        <w:rPr>
          <w:rFonts w:eastAsia="TimesNewRomanPSMT"/>
          <w:bCs/>
          <w:i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3. Регистрационные данные индивидуального предпринимателя: </w:t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tbl>
      <w:tblPr>
        <w:tblStyle w:val="791"/>
        <w:tblW w:w="0" w:type="auto"/>
        <w:tblLook w:val="04A0" w:firstRow="1" w:lastRow="0" w:firstColumn="1" w:lastColumn="0" w:noHBand="0" w:noVBand="1"/>
      </w:tblPr>
      <w:tblGrid>
        <w:gridCol w:w="3475"/>
        <w:gridCol w:w="347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Cs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ОГРН 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Cs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ИНН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Cs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ОКВЭД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Cs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ОКПО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  <w:r>
              <w:rPr>
                <w:rFonts w:eastAsia="TimesNewRomanPSMT"/>
                <w:bCs/>
                <w:i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4. Контактные данные индивидуального предпринимателя:</w:t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p>
      <w:pPr>
        <w:jc w:val="both"/>
        <w:rPr>
          <w:rFonts w:eastAsia="TimesNewRomanPSMT"/>
          <w:bCs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4.1. Ф.И.О. индивидуального предпринимателя (полностью): </w:t>
      </w:r>
      <w:r>
        <w:rPr>
          <w:rFonts w:eastAsia="TimesNewRomanPSMT"/>
          <w:bCs/>
          <w:i/>
          <w:sz w:val="28"/>
          <w:szCs w:val="28"/>
        </w:rPr>
      </w:r>
      <w:r>
        <w:rPr>
          <w:rFonts w:eastAsia="TimesNewRomanPSMT"/>
          <w:bCs/>
          <w:i/>
          <w:sz w:val="28"/>
          <w:szCs w:val="28"/>
        </w:rPr>
      </w:r>
    </w:p>
    <w:tbl>
      <w:tblPr>
        <w:tblStyle w:val="791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2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2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дата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 рождения: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4.1.1. </w:t>
      </w:r>
      <w:r>
        <w:rPr>
          <w:rFonts w:eastAsia="TimesNewRomanPSMT"/>
          <w:i/>
          <w:sz w:val="28"/>
          <w:szCs w:val="28"/>
        </w:rPr>
      </w:r>
      <w:r>
        <w:rPr>
          <w:rFonts w:eastAsia="TimesNewRomanPSMT"/>
          <w:i/>
          <w:sz w:val="28"/>
          <w:szCs w:val="28"/>
        </w:rPr>
      </w:r>
    </w:p>
    <w:tbl>
      <w:tblPr>
        <w:tblStyle w:val="791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509"/>
        <w:gridCol w:w="3260"/>
        <w:gridCol w:w="215"/>
        <w:gridCol w:w="3440"/>
        <w:gridCol w:w="3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Тел.: 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Факс: 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  <w:lang w:val="en-US"/>
              </w:rPr>
              <w:t xml:space="preserve">e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-</w:t>
            </w:r>
            <w:r>
              <w:rPr>
                <w:rFonts w:eastAsia="TimesNewRomanPSMT"/>
                <w:bCs/>
                <w:i/>
                <w:sz w:val="28"/>
                <w:szCs w:val="28"/>
                <w:lang w:val="en-US"/>
              </w:rPr>
              <w:t xml:space="preserve">mail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: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</w:tr>
      <w:tr>
        <w:tblPrEx/>
        <w:trPr>
          <w:gridAfter w:val="1"/>
        </w:trPr>
        <w:tc>
          <w:tcPr>
            <w:gridSpan w:val="2"/>
            <w:tcW w:w="6769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4.1.2. Адрес официального 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Web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-сайта (при наличии): 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  <w:tc>
          <w:tcPr>
            <w:gridSpan w:val="2"/>
            <w:tcW w:w="365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</w:pP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bCs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4.2. Ф.И.О. главного бухгалтера организации (полностью): </w:t>
      </w:r>
      <w:r>
        <w:rPr>
          <w:rFonts w:eastAsia="TimesNewRomanPSMT"/>
          <w:bCs/>
          <w:i/>
          <w:sz w:val="28"/>
          <w:szCs w:val="28"/>
        </w:rPr>
      </w:r>
      <w:r>
        <w:rPr>
          <w:rFonts w:eastAsia="TimesNewRomanPSMT"/>
          <w:bCs/>
          <w:i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958"/>
        <w:gridCol w:w="2976"/>
        <w:gridCol w:w="3118"/>
        <w:gridCol w:w="3372"/>
      </w:tblGrid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i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4.2.1. 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textDirection w:val="lrTb"/>
            <w:noWrap w:val="false"/>
          </w:tcPr>
          <w:p>
            <w:pPr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Тел.: 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8" w:type="dxa"/>
            <w:textDirection w:val="lrTb"/>
            <w:noWrap w:val="false"/>
          </w:tcPr>
          <w:p>
            <w:pPr>
              <w:rPr>
                <w:i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Факс: 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72" w:type="dxa"/>
            <w:textDirection w:val="lrTb"/>
            <w:noWrap w:val="false"/>
          </w:tcPr>
          <w:p>
            <w:pPr>
              <w:rPr>
                <w:rFonts w:eastAsia="TimesNewRomanPSMT"/>
                <w:i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i/>
                <w:sz w:val="28"/>
                <w:szCs w:val="28"/>
                <w:lang w:val="en-US"/>
              </w:rPr>
              <w:t xml:space="preserve">e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-</w:t>
            </w:r>
            <w:r>
              <w:rPr>
                <w:rFonts w:eastAsia="TimesNewRomanPSMT"/>
                <w:bCs/>
                <w:i/>
                <w:sz w:val="28"/>
                <w:szCs w:val="28"/>
                <w:lang w:val="en-US"/>
              </w:rPr>
              <w:t xml:space="preserve">mail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:</w:t>
            </w:r>
            <w:r>
              <w:rPr>
                <w:rFonts w:eastAsia="TimesNewRomanPSMT"/>
                <w:i/>
                <w:sz w:val="28"/>
                <w:szCs w:val="28"/>
              </w:rPr>
            </w:r>
            <w:r>
              <w:rPr>
                <w:rFonts w:eastAsia="TimesNewRomanPSMT"/>
                <w:i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5. Уполномоченный представитель индивидуального предпринимателя в Ассоциации:</w:t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p>
      <w:pPr>
        <w:jc w:val="both"/>
        <w:rPr>
          <w:rFonts w:eastAsia="TimesNewRomanPSMT"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5.1. Должность: </w:t>
      </w:r>
      <w:r>
        <w:rPr>
          <w:rFonts w:eastAsia="TimesNewRomanPSMT"/>
          <w:i/>
          <w:sz w:val="28"/>
          <w:szCs w:val="28"/>
        </w:rPr>
      </w:r>
      <w:r>
        <w:rPr>
          <w:rFonts w:eastAsia="TimesNewRomanPSMT"/>
          <w:i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bCs/>
          <w:sz w:val="28"/>
          <w:szCs w:val="28"/>
          <w:u w:val="single"/>
        </w:rPr>
      </w:pPr>
      <w:r>
        <w:rPr>
          <w:rFonts w:eastAsia="TimesNewRomanPSMT"/>
          <w:bCs/>
          <w:sz w:val="28"/>
          <w:szCs w:val="28"/>
          <w:u w:val="single"/>
        </w:rPr>
        <w:t xml:space="preserve">5.2. Ф.И.О. (полностью): </w:t>
      </w:r>
      <w:r>
        <w:rPr>
          <w:rFonts w:eastAsia="TimesNewRomanPSMT"/>
          <w:bCs/>
          <w:sz w:val="28"/>
          <w:szCs w:val="28"/>
          <w:u w:val="single"/>
        </w:rPr>
      </w:r>
      <w:r>
        <w:rPr>
          <w:rFonts w:eastAsia="TimesNewRomanPSMT"/>
          <w:bCs/>
          <w:sz w:val="28"/>
          <w:szCs w:val="28"/>
          <w:u w:val="single"/>
        </w:rPr>
      </w:r>
    </w:p>
    <w:tbl>
      <w:tblPr>
        <w:tblStyle w:val="791"/>
        <w:tblW w:w="0" w:type="auto"/>
        <w:tblLook w:val="04A0" w:firstRow="1" w:lastRow="0" w:firstColumn="1" w:lastColumn="0" w:noHBand="0" w:noVBand="1"/>
      </w:tblPr>
      <w:tblGrid>
        <w:gridCol w:w="675"/>
        <w:gridCol w:w="3259"/>
        <w:gridCol w:w="1278"/>
        <w:gridCol w:w="1840"/>
        <w:gridCol w:w="3372"/>
      </w:tblGrid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2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sz w:val="28"/>
                <w:szCs w:val="28"/>
                <w:u w:val="single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  <w:u w:val="single"/>
              </w:rPr>
            </w:r>
            <w:r>
              <w:rPr>
                <w:rFonts w:eastAsia="TimesNewRomanPSMT"/>
                <w:sz w:val="28"/>
                <w:szCs w:val="28"/>
                <w:u w:val="single"/>
              </w:rPr>
            </w:r>
            <w:r>
              <w:rPr>
                <w:rFonts w:eastAsia="TimesNewRomanPSMT"/>
                <w:sz w:val="28"/>
                <w:szCs w:val="28"/>
                <w:u w:val="single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2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sz w:val="28"/>
                <w:szCs w:val="28"/>
                <w:u w:val="single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sz w:val="28"/>
                <w:szCs w:val="28"/>
                <w:u w:val="none"/>
              </w:rPr>
              <w:t xml:space="preserve">дата</w:t>
            </w:r>
            <w:r>
              <w:rPr>
                <w:rFonts w:eastAsia="TimesNewRomanPSMT"/>
                <w:bCs/>
                <w:sz w:val="28"/>
                <w:szCs w:val="28"/>
                <w:u w:val="none"/>
              </w:rPr>
              <w:t xml:space="preserve"> рождения:</w:t>
            </w:r>
            <w:r>
              <w:rPr>
                <w:rFonts w:eastAsia="TimesNewRomanPSMT"/>
                <w:sz w:val="28"/>
                <w:szCs w:val="28"/>
                <w:u w:val="single"/>
              </w:rPr>
            </w:r>
            <w:r>
              <w:rPr>
                <w:rFonts w:eastAsia="TimesNewRomanPSMT"/>
                <w:sz w:val="28"/>
                <w:szCs w:val="28"/>
                <w:u w:val="single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67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sz w:val="28"/>
                <w:szCs w:val="28"/>
                <w:u w:val="single"/>
              </w:rPr>
            </w:pPr>
            <w:r>
              <w:rPr>
                <w:rFonts w:eastAsia="TimesNewRomanPSMT"/>
                <w:bCs/>
                <w:sz w:val="28"/>
                <w:szCs w:val="28"/>
                <w:u w:val="none"/>
              </w:rPr>
              <w:t xml:space="preserve">5.3</w:t>
            </w:r>
            <w:r>
              <w:rPr>
                <w:rFonts w:eastAsia="TimesNewRomanPSMT"/>
                <w:bCs/>
                <w:sz w:val="28"/>
                <w:szCs w:val="28"/>
                <w:u w:val="none"/>
              </w:rPr>
              <w:t xml:space="preserve">.</w:t>
            </w:r>
            <w:r>
              <w:rPr>
                <w:rFonts w:eastAsia="TimesNewRomanPSMT"/>
                <w:bCs/>
                <w:sz w:val="28"/>
                <w:szCs w:val="28"/>
                <w:u w:val="none"/>
              </w:rPr>
              <w:t xml:space="preserve"> </w:t>
            </w:r>
            <w:r>
              <w:rPr>
                <w:rFonts w:eastAsia="TimesNewRomanPSMT"/>
                <w:sz w:val="28"/>
                <w:szCs w:val="28"/>
                <w:u w:val="single"/>
              </w:rPr>
            </w:r>
            <w:r>
              <w:rPr>
                <w:rFonts w:eastAsia="TimesNewRomanPSMT"/>
                <w:sz w:val="28"/>
                <w:szCs w:val="28"/>
                <w:u w:val="singl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9" w:type="dxa"/>
            <w:textDirection w:val="lrTb"/>
            <w:noWrap w:val="false"/>
          </w:tcPr>
          <w:p>
            <w:pPr>
              <w:rPr>
                <w:rFonts w:eastAsia="TimesNewRomanPSMT"/>
                <w:sz w:val="28"/>
                <w:szCs w:val="28"/>
                <w:u w:val="none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sz w:val="28"/>
                <w:szCs w:val="28"/>
                <w:u w:val="none"/>
              </w:rPr>
              <w:t xml:space="preserve">Тел.: </w:t>
            </w:r>
            <w:r>
              <w:rPr>
                <w:rFonts w:eastAsia="TimesNewRomanPSMT"/>
                <w:sz w:val="28"/>
                <w:szCs w:val="28"/>
                <w:u w:val="none"/>
              </w:rPr>
            </w:r>
            <w:r>
              <w:rPr>
                <w:rFonts w:eastAsia="TimesNewRomanPSMT"/>
                <w:sz w:val="28"/>
                <w:szCs w:val="28"/>
                <w:u w:val="none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8" w:type="dxa"/>
            <w:textDirection w:val="lrTb"/>
            <w:noWrap w:val="false"/>
          </w:tcPr>
          <w:p>
            <w:pPr>
              <w:rPr>
                <w:u w:val="single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sz w:val="28"/>
                <w:szCs w:val="28"/>
                <w:u w:val="none"/>
              </w:rPr>
              <w:t xml:space="preserve">Факс: </w:t>
            </w:r>
            <w:r>
              <w:rPr>
                <w:u w:val="single"/>
              </w:rPr>
            </w:r>
            <w:r>
              <w:rPr>
                <w:u w:val="singl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72" w:type="dxa"/>
            <w:textDirection w:val="lrTb"/>
            <w:noWrap w:val="false"/>
          </w:tcPr>
          <w:p>
            <w:pPr>
              <w:rPr>
                <w:rFonts w:eastAsia="TimesNewRomanPSMT"/>
                <w:sz w:val="28"/>
                <w:szCs w:val="28"/>
                <w:u w:val="single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bCs/>
                <w:sz w:val="28"/>
                <w:szCs w:val="28"/>
                <w:u w:val="none"/>
                <w:lang w:val="en-US"/>
              </w:rPr>
              <w:t xml:space="preserve">e</w:t>
            </w:r>
            <w:r>
              <w:rPr>
                <w:rFonts w:eastAsia="TimesNewRomanPSMT"/>
                <w:bCs/>
                <w:sz w:val="28"/>
                <w:szCs w:val="28"/>
                <w:u w:val="none"/>
              </w:rPr>
              <w:t xml:space="preserve">-</w:t>
            </w:r>
            <w:r>
              <w:rPr>
                <w:rFonts w:eastAsia="TimesNewRomanPSMT"/>
                <w:bCs/>
                <w:sz w:val="28"/>
                <w:szCs w:val="28"/>
                <w:u w:val="none"/>
                <w:lang w:val="en-US"/>
              </w:rPr>
              <w:t xml:space="preserve">mail</w:t>
            </w:r>
            <w:r>
              <w:rPr>
                <w:rFonts w:eastAsia="TimesNewRomanPSMT"/>
                <w:bCs/>
                <w:sz w:val="28"/>
                <w:szCs w:val="28"/>
                <w:u w:val="none"/>
              </w:rPr>
              <w:t xml:space="preserve">:</w:t>
            </w:r>
            <w:r>
              <w:rPr>
                <w:rFonts w:eastAsia="TimesNewRomanPSMT"/>
                <w:sz w:val="28"/>
                <w:szCs w:val="28"/>
                <w:u w:val="single"/>
              </w:rPr>
            </w:r>
            <w:r>
              <w:rPr>
                <w:rFonts w:eastAsia="TimesNewRomanPSMT"/>
                <w:sz w:val="28"/>
                <w:szCs w:val="28"/>
                <w:u w:val="single"/>
              </w:rPr>
            </w:r>
          </w:p>
        </w:tc>
      </w:tr>
    </w:tbl>
    <w:p>
      <w:pPr>
        <w:jc w:val="both"/>
        <w:rPr>
          <w:rFonts w:eastAsia="TimesNewRomanPSMT"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6. Сфера деятельности индивидуального предпринимателя: 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p>
      <w:pPr>
        <w:jc w:val="center"/>
        <w:rPr>
          <w:rFonts w:eastAsia="TimesNewRomanPSMT"/>
          <w:bCs/>
          <w:sz w:val="20"/>
          <w:szCs w:val="20"/>
        </w:rPr>
      </w:pPr>
      <w:r>
        <w:rPr>
          <w:rFonts w:eastAsia="TimesNewRomanPSMT"/>
          <w:bCs/>
          <w:sz w:val="20"/>
          <w:szCs w:val="20"/>
        </w:rPr>
        <w:t xml:space="preserve">(</w:t>
      </w:r>
      <w:r>
        <w:rPr>
          <w:rFonts w:eastAsia="TimesNewRomanPSMT"/>
          <w:bCs/>
          <w:sz w:val="20"/>
          <w:szCs w:val="20"/>
        </w:rPr>
        <w:t xml:space="preserve">дорожное</w:t>
      </w:r>
      <w:r>
        <w:rPr>
          <w:rFonts w:eastAsia="TimesNewRomanPSMT"/>
          <w:bCs/>
          <w:sz w:val="20"/>
          <w:szCs w:val="20"/>
        </w:rPr>
        <w:t xml:space="preserve"> хозяйство, автомобильный транспорт и городской наземный электрический транспорт, морской и внутренний водный транспорт, воздушный транспорт, железнодорожный транспорт, иная деятельность)</w:t>
      </w:r>
      <w:r>
        <w:rPr>
          <w:rFonts w:eastAsia="TimesNewRomanPSMT"/>
          <w:bCs/>
          <w:sz w:val="20"/>
          <w:szCs w:val="20"/>
        </w:rPr>
      </w:r>
      <w:r>
        <w:rPr>
          <w:rFonts w:eastAsia="TimesNewRomanPSMT"/>
          <w:bCs/>
          <w:sz w:val="20"/>
          <w:szCs w:val="20"/>
        </w:rPr>
      </w:r>
    </w:p>
    <w:p>
      <w:pPr>
        <w:jc w:val="center"/>
        <w:rPr>
          <w:rFonts w:eastAsia="TimesNewRomanPSMT"/>
          <w:bCs/>
          <w:sz w:val="16"/>
          <w:szCs w:val="16"/>
        </w:rPr>
      </w:pP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</w:p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7. Основной вид хозяйственной деятельности индивидуального предпринимателя: </w:t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p>
      <w:pPr>
        <w:jc w:val="center"/>
        <w:rPr>
          <w:rFonts w:eastAsia="TimesNewRomanPSMT"/>
          <w:bCs/>
          <w:sz w:val="20"/>
          <w:szCs w:val="20"/>
        </w:rPr>
      </w:pPr>
      <w:r>
        <w:rPr>
          <w:rFonts w:eastAsia="TimesNewRomanPSMT"/>
          <w:bCs/>
          <w:sz w:val="20"/>
          <w:szCs w:val="20"/>
        </w:rPr>
        <w:t xml:space="preserve">(</w:t>
      </w:r>
      <w:r>
        <w:rPr>
          <w:rFonts w:eastAsia="TimesNewRomanPSMT"/>
          <w:bCs/>
          <w:sz w:val="20"/>
          <w:szCs w:val="20"/>
        </w:rPr>
        <w:t xml:space="preserve">основной</w:t>
      </w:r>
      <w:r>
        <w:rPr>
          <w:rFonts w:eastAsia="TimesNewRomanPSMT"/>
          <w:bCs/>
          <w:sz w:val="20"/>
          <w:szCs w:val="20"/>
        </w:rPr>
        <w:t xml:space="preserve"> вид деятельности согласно ОКВЭД)</w:t>
      </w:r>
      <w:r>
        <w:rPr>
          <w:rFonts w:eastAsia="TimesNewRomanPSMT"/>
          <w:bCs/>
          <w:sz w:val="20"/>
          <w:szCs w:val="20"/>
        </w:rPr>
      </w:r>
      <w:r>
        <w:rPr>
          <w:rFonts w:eastAsia="TimesNewRomanPSMT"/>
          <w:bCs/>
          <w:sz w:val="20"/>
          <w:szCs w:val="20"/>
        </w:rPr>
      </w:r>
    </w:p>
    <w:p>
      <w:pPr>
        <w:jc w:val="center"/>
        <w:rPr>
          <w:rFonts w:eastAsia="TimesNewRomanPSMT"/>
          <w:bCs/>
          <w:sz w:val="16"/>
          <w:szCs w:val="16"/>
        </w:rPr>
      </w:pP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</w:p>
    <w:p>
      <w:pPr>
        <w:jc w:val="both"/>
        <w:rPr>
          <w:rFonts w:eastAsia="TimesNewRomanPSMT"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8. Лицензионные виды деятельности: 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p>
      <w:pPr>
        <w:jc w:val="center"/>
        <w:rPr>
          <w:rFonts w:eastAsia="TimesNewRomanPSMT"/>
          <w:bCs/>
          <w:sz w:val="20"/>
          <w:szCs w:val="20"/>
        </w:rPr>
      </w:pPr>
      <w:r>
        <w:rPr>
          <w:rFonts w:eastAsia="TimesNewRomanPSMT"/>
          <w:bCs/>
          <w:sz w:val="20"/>
          <w:szCs w:val="20"/>
        </w:rPr>
        <w:t xml:space="preserve">(</w:t>
      </w:r>
      <w:r>
        <w:rPr>
          <w:rFonts w:eastAsia="TimesNewRomanPSMT"/>
          <w:bCs/>
          <w:sz w:val="20"/>
          <w:szCs w:val="20"/>
        </w:rPr>
        <w:t xml:space="preserve">наименование</w:t>
      </w:r>
      <w:r>
        <w:rPr>
          <w:rFonts w:eastAsia="TimesNewRomanPSMT"/>
          <w:bCs/>
          <w:sz w:val="20"/>
          <w:szCs w:val="20"/>
        </w:rPr>
        <w:t xml:space="preserve"> лицензируемых видов деятельности осуществляемых индивидуальным предпринимателем)</w:t>
      </w:r>
      <w:r>
        <w:rPr>
          <w:rFonts w:eastAsia="TimesNewRomanPSMT"/>
          <w:bCs/>
          <w:sz w:val="20"/>
          <w:szCs w:val="20"/>
        </w:rPr>
      </w:r>
      <w:r>
        <w:rPr>
          <w:rFonts w:eastAsia="TimesNewRomanPSMT"/>
          <w:bCs/>
          <w:sz w:val="20"/>
          <w:szCs w:val="20"/>
        </w:rPr>
      </w:r>
    </w:p>
    <w:p>
      <w:pPr>
        <w:jc w:val="center"/>
        <w:rPr>
          <w:rFonts w:eastAsia="TimesNewRomanPSMT"/>
          <w:bCs/>
          <w:sz w:val="16"/>
          <w:szCs w:val="16"/>
        </w:rPr>
      </w:pP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320"/>
        <w:gridCol w:w="110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320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  <w:t xml:space="preserve">9. Общее количество сотрудников индивидуального предпринимателя:</w:t>
            </w: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left w:val="none" w:color="000000" w:sz="4" w:space="0"/>
            </w:tcBorders>
            <w:tcW w:w="1104" w:type="dxa"/>
            <w:textDirection w:val="lrTb"/>
            <w:noWrap w:val="false"/>
          </w:tcPr>
          <w:p>
            <w:pPr>
              <w:contextualSpacing w:val="0"/>
              <w:jc w:val="both"/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10. Статус в сфере обеспечения транспортной безопасности: </w:t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4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0424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p>
      <w:pPr>
        <w:jc w:val="center"/>
        <w:rPr>
          <w:rFonts w:eastAsia="TimesNewRomanPSMT"/>
          <w:bCs/>
          <w:sz w:val="20"/>
          <w:szCs w:val="20"/>
        </w:rPr>
      </w:pPr>
      <w:r>
        <w:rPr>
          <w:rFonts w:eastAsia="TimesNewRomanPSMT"/>
          <w:bCs/>
          <w:sz w:val="20"/>
          <w:szCs w:val="20"/>
        </w:rPr>
        <w:t xml:space="preserve">(</w:t>
      </w:r>
      <w:r>
        <w:rPr>
          <w:rFonts w:eastAsia="TimesNewRomanPSMT"/>
          <w:bCs/>
          <w:sz w:val="20"/>
          <w:szCs w:val="20"/>
        </w:rPr>
        <w:t xml:space="preserve">субъект</w:t>
      </w:r>
      <w:r>
        <w:rPr>
          <w:rFonts w:eastAsia="TimesNewRomanPSMT"/>
          <w:bCs/>
          <w:sz w:val="20"/>
          <w:szCs w:val="20"/>
        </w:rPr>
        <w:t xml:space="preserve"> транспортной инфраструктуры, перевозчик, застройщик объектов транспортной инфраструктуры, иной)</w:t>
      </w:r>
      <w:r>
        <w:rPr>
          <w:rFonts w:eastAsia="TimesNewRomanPSMT"/>
          <w:bCs/>
          <w:sz w:val="20"/>
          <w:szCs w:val="20"/>
        </w:rPr>
      </w:r>
      <w:r>
        <w:rPr>
          <w:rFonts w:eastAsia="TimesNewRomanPSMT"/>
          <w:bCs/>
          <w:sz w:val="20"/>
          <w:szCs w:val="20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462"/>
        <w:gridCol w:w="96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62" w:type="dxa"/>
            <w:textDirection w:val="lrTb"/>
            <w:noWrap w:val="false"/>
          </w:tcPr>
          <w:p>
            <w:pPr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10.1. Количество используемых объектов т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ранспортной инфраструктуры:</w:t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  <w:tc>
          <w:tcPr>
            <w:tcBorders>
              <w:left w:val="none" w:color="000000" w:sz="4" w:space="0"/>
            </w:tcBorders>
            <w:tcW w:w="962" w:type="dxa"/>
            <w:textDirection w:val="lrTb"/>
            <w:noWrap w:val="false"/>
          </w:tcPr>
          <w:p>
            <w:pPr>
              <w:contextualSpacing w:val="0"/>
              <w:jc w:val="left"/>
              <w:rPr>
                <w:rFonts w:eastAsia="TimesNewRomanPSMT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  <w:r>
              <w:rPr>
                <w:rFonts w:eastAsia="TimesNewRomanPSMT"/>
                <w:sz w:val="28"/>
                <w:szCs w:val="28"/>
              </w:rPr>
            </w:r>
          </w:p>
        </w:tc>
      </w:tr>
    </w:tbl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53"/>
        <w:gridCol w:w="337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53" w:type="dxa"/>
            <w:textDirection w:val="lrTb"/>
            <w:noWrap w:val="false"/>
          </w:tcPr>
          <w:p>
            <w:pPr>
              <w:rPr>
                <w:rFonts w:eastAsia="TimesNewRomanPSMT"/>
                <w:bCs/>
                <w:i/>
                <w:sz w:val="28"/>
                <w:szCs w:val="28"/>
                <w:highlight w:val="none"/>
              </w:rPr>
            </w:pPr>
            <w:r>
              <w:rPr>
                <w:rFonts w:eastAsia="TimesNewRomanPSMT"/>
                <w:i/>
                <w:i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10.2. Количество использ</w:t>
            </w: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уемых транспортных средств:</w:t>
            </w:r>
            <w:r>
              <w:rPr>
                <w:rFonts w:eastAsia="TimesNewRomanPSMT"/>
                <w:bCs/>
                <w:i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Cs/>
                <w:i/>
                <w:sz w:val="28"/>
                <w:szCs w:val="28"/>
                <w:highlight w:val="none"/>
              </w:rPr>
            </w:r>
          </w:p>
        </w:tc>
        <w:tc>
          <w:tcPr>
            <w:tcBorders>
              <w:left w:val="none" w:color="000000" w:sz="4" w:space="0"/>
            </w:tcBorders>
            <w:tcW w:w="3372" w:type="dxa"/>
            <w:textDirection w:val="lrTb"/>
            <w:noWrap w:val="false"/>
          </w:tcPr>
          <w:p>
            <w:pPr>
              <w:contextualSpacing w:val="0"/>
              <w:jc w:val="left"/>
              <w:rPr>
                <w:rFonts w:eastAsia="TimesNewRomanPSMT"/>
                <w:bCs/>
                <w:i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eastAsia="TimesNewRomanPSMT"/>
                <w:i/>
                <w:i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Cs/>
                <w:i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Cs/>
                <w:i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rPr>
          <w:rFonts w:eastAsia="TimesNewRomanPSMT"/>
          <w:b/>
          <w:bCs/>
          <w:sz w:val="28"/>
          <w:szCs w:val="28"/>
          <w:highlight w:val="none"/>
        </w:rPr>
      </w:pPr>
      <w:r>
        <w:rPr>
          <w:rFonts w:eastAsia="TimesNewRomanPSMT"/>
          <w:b/>
          <w:bCs/>
          <w:sz w:val="28"/>
          <w:szCs w:val="28"/>
        </w:rPr>
        <w:t xml:space="preserve">11. Количество специалистов (работников) индивидуального предпринимателя подлежащих аттестации в сфере обеспечения транспортной безопасности: </w:t>
      </w:r>
      <w:r>
        <w:rPr>
          <w:rFonts w:eastAsia="TimesNewRomanPSMT"/>
          <w:b/>
          <w:bCs/>
          <w:sz w:val="28"/>
          <w:szCs w:val="28"/>
          <w:highlight w:val="none"/>
        </w:rPr>
      </w:r>
      <w:r>
        <w:rPr>
          <w:rFonts w:eastAsia="TimesNewRomanPSMT"/>
          <w:b/>
          <w:bCs/>
          <w:sz w:val="28"/>
          <w:szCs w:val="28"/>
          <w:highlight w:val="none"/>
        </w:rPr>
      </w:r>
    </w:p>
    <w:tbl>
      <w:tblPr>
        <w:tblStyle w:val="791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9466"/>
      </w:tblGrid>
      <w:tr>
        <w:tblPrEx/>
        <w:trPr/>
        <w:tc>
          <w:tcPr>
            <w:tcBorders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contextualSpacing w:val="0"/>
              <w:jc w:val="both"/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singl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466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  <w:t xml:space="preserve">в том числе по категориям:</w:t>
            </w: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  <w:r>
              <w:rPr>
                <w:rFonts w:eastAsia="TimesNewRomanPSMT"/>
                <w:b/>
                <w:bCs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  <w:highlight w:val="none"/>
        </w:rPr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tbl>
      <w:tblPr>
        <w:tblStyle w:val="791"/>
        <w:tblW w:w="0" w:type="auto"/>
        <w:tblLayout w:type="fixed"/>
        <w:tblLook w:val="04A0" w:firstRow="1" w:lastRow="0" w:firstColumn="1" w:lastColumn="0" w:noHBand="0" w:noVBand="1"/>
      </w:tblPr>
      <w:tblGrid>
        <w:gridCol w:w="2085"/>
        <w:gridCol w:w="2133"/>
        <w:gridCol w:w="1984"/>
        <w:gridCol w:w="2137"/>
        <w:gridCol w:w="2085"/>
      </w:tblGrid>
      <w:tr>
        <w:tblPrEx/>
        <w:trPr/>
        <w:tc>
          <w:tcPr>
            <w:tcW w:w="208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1-я кат. - </w:t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  <w:tc>
          <w:tcPr>
            <w:tcW w:w="2133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2-я кат. - </w:t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3-я кат. -</w:t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  <w:tc>
          <w:tcPr>
            <w:tcW w:w="2137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7-я кат. - </w:t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  <w:tc>
          <w:tcPr>
            <w:tcW w:w="2085" w:type="dxa"/>
            <w:textDirection w:val="lrTb"/>
            <w:noWrap w:val="false"/>
          </w:tcPr>
          <w:p>
            <w:pP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8-я кат. -</w:t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  <w:r>
              <w:rPr>
                <w:rFonts w:eastAsia="TimesNewRomanPSMT"/>
                <w:b/>
                <w:bCs/>
                <w:sz w:val="28"/>
                <w:szCs w:val="28"/>
              </w:rPr>
            </w:r>
          </w:p>
        </w:tc>
      </w:tr>
    </w:tbl>
    <w:p>
      <w:pPr>
        <w:jc w:val="both"/>
        <w:rPr>
          <w:rFonts w:eastAsia="TimesNewRomanPSMT"/>
          <w:bCs/>
          <w:sz w:val="16"/>
          <w:szCs w:val="16"/>
        </w:rPr>
      </w:pP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</w:p>
    <w:p>
      <w:pPr>
        <w:jc w:val="both"/>
        <w:rPr>
          <w:rFonts w:eastAsia="TimesNewRomanPSMT"/>
          <w:bCs/>
          <w:sz w:val="16"/>
          <w:szCs w:val="16"/>
        </w:rPr>
      </w:pP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  <w:r>
        <w:rPr>
          <w:rFonts w:eastAsia="TimesNewRomanPSMT"/>
          <w:bCs/>
          <w:sz w:val="16"/>
          <w:szCs w:val="16"/>
        </w:rPr>
      </w:r>
    </w:p>
    <w:p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Приложения:</w:t>
      </w:r>
      <w:r>
        <w:rPr>
          <w:rFonts w:eastAsia="TimesNewRomanPSMT"/>
          <w:b/>
          <w:bCs/>
          <w:sz w:val="28"/>
          <w:szCs w:val="28"/>
        </w:rPr>
      </w:r>
      <w:r>
        <w:rPr>
          <w:rFonts w:eastAsia="TimesNewRomanPSMT"/>
          <w:b/>
          <w:bCs/>
          <w:sz w:val="28"/>
          <w:szCs w:val="28"/>
        </w:rPr>
      </w:r>
    </w:p>
    <w:p>
      <w:pPr>
        <w:rPr>
          <w:rFonts w:eastAsia="TimesNewRomanPSMT"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ab/>
      </w:r>
      <w:r>
        <w:rPr>
          <w:rFonts w:eastAsia="TimesNewRomanPSMT"/>
          <w:bCs/>
          <w:sz w:val="28"/>
          <w:szCs w:val="28"/>
        </w:rPr>
        <w:t xml:space="preserve">1. Копия Свидетельства о государственной регистрации индивидуального предпринимателя;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p>
      <w:pPr>
        <w:rPr>
          <w:rFonts w:eastAsia="TimesNewRomanPSMT"/>
          <w:bCs/>
          <w:sz w:val="28"/>
          <w:szCs w:val="28"/>
        </w:rPr>
      </w:pPr>
      <w:r>
        <w:rPr>
          <w:rFonts w:eastAsia="TimesNewRomanPSMT"/>
          <w:bCs/>
          <w:sz w:val="28"/>
          <w:szCs w:val="28"/>
        </w:rPr>
        <w:tab/>
        <w:t xml:space="preserve">2. Копия Решения (приказа) о вхождении индивидуального предпринимателя в Ассоциацию;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p>
      <w:pPr>
        <w:rPr>
          <w:rFonts w:eastAsia="TimesNewRomanPSMT"/>
          <w:bCs/>
          <w:sz w:val="28"/>
          <w:szCs w:val="28"/>
        </w:rPr>
      </w:pPr>
      <w:r>
        <w:rPr>
          <w:rFonts w:eastAsia="TimesNewRomanPSMT"/>
          <w:bCs/>
          <w:sz w:val="28"/>
          <w:szCs w:val="28"/>
        </w:rPr>
        <w:tab/>
        <w:t xml:space="preserve">3. Копия Информационного письма об учете в ЕГРПО (коды статистики);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p>
      <w:pPr>
        <w:ind w:firstLine="720"/>
        <w:rPr>
          <w:rFonts w:eastAsia="TimesNewRomanPSMT"/>
          <w:bCs/>
          <w:sz w:val="28"/>
          <w:szCs w:val="28"/>
        </w:rPr>
      </w:pPr>
      <w:r>
        <w:rPr>
          <w:rFonts w:eastAsia="TimesNewRomanPSMT"/>
          <w:bCs/>
          <w:sz w:val="28"/>
          <w:szCs w:val="28"/>
        </w:rPr>
        <w:t xml:space="preserve">4. Карта партнера (реквизиты индивидуального предпринимателя);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p>
      <w:pPr>
        <w:ind w:firstLine="720"/>
        <w:rPr>
          <w:rFonts w:eastAsia="TimesNewRomanPSMT"/>
          <w:b/>
          <w:bCs/>
          <w:i/>
          <w:sz w:val="28"/>
          <w:szCs w:val="28"/>
        </w:rPr>
      </w:pPr>
      <w:r>
        <w:rPr>
          <w:rFonts w:eastAsia="TimesNewRomanPSMT"/>
          <w:bCs/>
          <w:sz w:val="28"/>
          <w:szCs w:val="28"/>
        </w:rPr>
        <w:t xml:space="preserve">5. Рекомендательные письма членов Ассоциации </w:t>
      </w:r>
      <w:r>
        <w:rPr>
          <w:rFonts w:eastAsia="TimesNewRomanPSMT"/>
          <w:b/>
          <w:bCs/>
          <w:i/>
          <w:sz w:val="28"/>
          <w:szCs w:val="28"/>
        </w:rPr>
        <w:t xml:space="preserve">(необязательно);</w:t>
      </w:r>
      <w:r>
        <w:rPr>
          <w:rFonts w:eastAsia="TimesNewRomanPSMT"/>
          <w:b/>
          <w:bCs/>
          <w:i/>
          <w:sz w:val="28"/>
          <w:szCs w:val="28"/>
        </w:rPr>
      </w:r>
      <w:r>
        <w:rPr>
          <w:rFonts w:eastAsia="TimesNewRomanPSMT"/>
          <w:b/>
          <w:bCs/>
          <w:i/>
          <w:sz w:val="28"/>
          <w:szCs w:val="28"/>
        </w:rPr>
      </w:r>
    </w:p>
    <w:p>
      <w:pPr>
        <w:ind w:firstLine="720"/>
        <w:rPr>
          <w:rFonts w:eastAsia="TimesNewRomanPSMT"/>
          <w:bCs/>
          <w:sz w:val="28"/>
          <w:szCs w:val="28"/>
        </w:rPr>
      </w:pPr>
      <w:r>
        <w:rPr>
          <w:rFonts w:eastAsia="TimesNewRomanPSMT"/>
          <w:bCs/>
          <w:sz w:val="28"/>
          <w:szCs w:val="28"/>
        </w:rPr>
        <w:t xml:space="preserve">6. Публичная информация о Заявителе – места в рейтингах, упоминания в официальных документах и т.п. </w:t>
      </w:r>
      <w:r>
        <w:rPr>
          <w:rFonts w:eastAsia="TimesNewRomanPSMT"/>
          <w:b/>
          <w:bCs/>
          <w:i/>
          <w:sz w:val="28"/>
          <w:szCs w:val="28"/>
        </w:rPr>
        <w:t xml:space="preserve">(необязательно).</w:t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p>
      <w:pPr>
        <w:ind w:firstLine="720"/>
        <w:rPr>
          <w:rFonts w:eastAsia="TimesNewRomanPSMT"/>
          <w:bCs/>
          <w:sz w:val="28"/>
          <w:szCs w:val="28"/>
        </w:rPr>
      </w:pP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  <w:r>
        <w:rPr>
          <w:rFonts w:eastAsia="TimesNewRomanPSMT"/>
          <w:bCs/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персональных данных в соответствии с Федеральным законом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27.07.2006 № 152-ФЗ «О персональных данных» (Собрание законодательства Российской Федерации, 2009, № 48, ст. 5716; 2018, № 1, ст. 82) подтверждаю.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1701"/>
        <w:gridCol w:w="397"/>
        <w:gridCol w:w="317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06" w:type="dxa"/>
            <w:vAlign w:val="bottom"/>
            <w:textDirection w:val="lrTb"/>
            <w:noWrap w:val="false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Индивидуальный предприниматель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701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175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06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</w:pPr>
            <w:r>
              <w:t xml:space="preserve">(</w:t>
            </w:r>
            <w:r>
              <w:t xml:space="preserve">подпись</w:t>
            </w:r>
            <w:r>
              <w:t xml:space="preserve">)</w:t>
            </w:r>
            <w:r/>
          </w:p>
        </w:tc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75" w:type="dxa"/>
            <w:textDirection w:val="lrTb"/>
            <w:noWrap w:val="false"/>
          </w:tcPr>
          <w:p>
            <w:pPr>
              <w:jc w:val="center"/>
            </w:pPr>
            <w:r>
              <w:t xml:space="preserve">(</w:t>
            </w:r>
            <w:r>
              <w:t xml:space="preserve">расшифровка</w:t>
            </w:r>
            <w:r>
              <w:t xml:space="preserve"> подписи)</w:t>
            </w:r>
            <w:r/>
          </w:p>
        </w:tc>
      </w:tr>
    </w:tbl>
    <w:p>
      <w:pPr>
        <w:spacing w:before="120" w:after="240"/>
        <w:rPr>
          <w:sz w:val="28"/>
          <w:szCs w:val="28"/>
        </w:rPr>
      </w:pPr>
      <w:r>
        <w:rPr>
          <w:sz w:val="20"/>
          <w:szCs w:val="20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before="120" w:after="240"/>
        <w:rPr>
          <w:sz w:val="20"/>
          <w:szCs w:val="20"/>
          <w:highlight w:val="none"/>
        </w:rPr>
      </w:pPr>
      <w:r>
        <w:rPr>
          <w:sz w:val="28"/>
          <w:szCs w:val="28"/>
        </w:rPr>
        <w:t xml:space="preserve">М.П. </w:t>
      </w:r>
      <w:r>
        <w:rPr>
          <w:sz w:val="20"/>
          <w:szCs w:val="20"/>
        </w:rPr>
        <w:t xml:space="preserve">(при наличии)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74"/>
        <w:gridCol w:w="397"/>
        <w:gridCol w:w="397"/>
        <w:gridCol w:w="39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" w:type="dxa"/>
            <w:vAlign w:val="bottom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" w:type="dxa"/>
            <w:vAlign w:val="bottom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474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7" w:type="dxa"/>
            <w:vAlign w:val="bottom"/>
            <w:textDirection w:val="lrTb"/>
            <w:noWrap w:val="false"/>
          </w:tcPr>
          <w:p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938"/>
        <w:ind w:right="108"/>
        <w:jc w:val="left"/>
      </w:pPr>
      <w:r/>
      <w:r/>
    </w:p>
    <w:p>
      <w:pPr>
        <w:ind w:firstLine="710"/>
        <w:spacing w:before="41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10"/>
        <w:spacing w:before="41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10"/>
        <w:spacing w:before="41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10"/>
        <w:spacing w:before="41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10"/>
        <w:spacing w:before="41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10"/>
        <w:spacing w:before="41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10"/>
        <w:spacing w:before="41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10"/>
        <w:spacing w:before="41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10"/>
        <w:spacing w:before="41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8"/>
        <w:ind w:right="108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sectPr>
      <w:footerReference w:type="default" r:id="rId9"/>
      <w:footnotePr/>
      <w:endnotePr/>
      <w:type w:val="nextPage"/>
      <w:pgSz w:w="11910" w:h="16840" w:orient="portrait"/>
      <w:pgMar w:top="851" w:right="567" w:bottom="851" w:left="1134" w:header="0" w:footer="62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Verdan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6"/>
      <w:ind w:left="0" w:firstLine="0"/>
      <w:jc w:val="left"/>
      <w:spacing w:line="14" w:lineRule="auto"/>
      <w:rPr>
        <w:sz w:val="20"/>
      </w:rPr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1" locked="0" layoutInCell="1" allowOverlap="1">
              <wp:simplePos x="0" y="0"/>
              <wp:positionH relativeFrom="page">
                <wp:posOffset>6650355</wp:posOffset>
              </wp:positionH>
              <wp:positionV relativeFrom="page">
                <wp:posOffset>10153650</wp:posOffset>
              </wp:positionV>
              <wp:extent cx="228600" cy="194310"/>
              <wp:effectExtent l="0" t="0" r="0" b="0"/>
              <wp:wrapNone/>
              <wp:docPr id="1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ind w:left="60"/>
                            <w:spacing w:before="1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 xml:space="preserve">9</w:t>
                          </w:r>
                          <w:r>
                            <w:fldChar w:fldCharType="end"/>
                          </w:r>
                          <w:r>
                            <w:rPr>
                              <w:sz w:val="24"/>
                            </w:rPr>
                          </w:r>
                          <w:r>
                            <w:rPr>
                              <w:sz w:val="24"/>
                            </w:rPr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-251658752;o:allowoverlap:true;o:allowincell:true;mso-position-horizontal-relative:page;margin-left:523.65pt;mso-position-horizontal:absolute;mso-position-vertical-relative:page;margin-top:799.50pt;mso-position-vertical:absolute;width:18.00pt;height:15.30pt;mso-wrap-distance-left:9.00pt;mso-wrap-distance-top:0.00pt;mso-wrap-distance-right:9.00pt;mso-wrap-distance-bottom:0.00pt;visibility:visible;" filled="f" stroked="f">
              <v:textbox inset="0,0,0,0">
                <w:txbxContent>
                  <w:p>
                    <w:pPr>
                      <w:ind w:left="60"/>
                      <w:spacing w:before="1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4"/>
                      </w:rPr>
                      <w:t xml:space="preserve">9</w:t>
                    </w:r>
                    <w:r>
                      <w:fldChar w:fldCharType="end"/>
                    </w:r>
                    <w:r>
                      <w:rPr>
                        <w:sz w:val="24"/>
                      </w:rPr>
                    </w:r>
                    <w:r>
                      <w:rPr>
                        <w:sz w:val="24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112" w:hanging="495"/>
      </w:pPr>
      <w:rPr>
        <w:rFonts w:hint="default"/>
        <w:lang w:val="ru-RU" w:eastAsia="en-US" w:bidi="ar-SA"/>
      </w:rPr>
    </w:lvl>
    <w:lvl w:ilvl="1">
      <w:start w:val="7"/>
      <w:numFmt w:val="decimal"/>
      <w:isLgl w:val="false"/>
      <w:suff w:val="tab"/>
      <w:lvlText w:val="%1.%2."/>
      <w:lvlJc w:val="left"/>
      <w:pPr>
        <w:ind w:left="112" w:hanging="495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69" w:hanging="495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3" w:hanging="495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18" w:hanging="495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93" w:hanging="495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67" w:hanging="495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42" w:hanging="495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17" w:hanging="495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1529" w:hanging="708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529" w:hanging="70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112" w:hanging="778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12" w:hanging="77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69" w:hanging="77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3" w:hanging="77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18" w:hanging="77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93" w:hanging="77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67" w:hanging="77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42" w:hanging="77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17" w:hanging="778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7"/>
      <w:numFmt w:val="decimal"/>
      <w:isLgl w:val="false"/>
      <w:suff w:val="tab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12" w:hanging="70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29" w:hanging="708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354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pStyle w:val="949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pStyle w:val="948"/>
      <w:isLgl w:val="false"/>
      <w:suff w:val="tab"/>
      <w:lvlText w:val="%1.%2."/>
      <w:lvlJc w:val="left"/>
      <w:pPr>
        <w:ind w:left="907" w:hanging="550"/>
        <w:tabs>
          <w:tab w:val="num" w:pos="907" w:leader="none"/>
        </w:tabs>
      </w:pPr>
      <w:rPr>
        <w:rFonts w:hint="default" w:ascii="Verdana" w:hAnsi="Verdana"/>
        <w:sz w:val="18"/>
      </w:rPr>
    </w:lvl>
    <w:lvl w:ilvl="2">
      <w:start w:val="1"/>
      <w:numFmt w:val="decimal"/>
      <w:pStyle w:val="947"/>
      <w:isLgl w:val="false"/>
      <w:suff w:val="tab"/>
      <w:lvlText w:val="%1.%2.%3."/>
      <w:lvlJc w:val="left"/>
      <w:pPr>
        <w:ind w:left="1588" w:hanging="681"/>
        <w:tabs>
          <w:tab w:val="num" w:pos="1588" w:leader="none"/>
        </w:tabs>
      </w:pPr>
      <w:rPr>
        <w:rFonts w:hint="default" w:ascii="Verdana" w:hAnsi="Verdana"/>
        <w:b w:val="0"/>
        <w:i w:val="0"/>
        <w:sz w:val="16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438" w:hanging="850"/>
        <w:tabs>
          <w:tab w:val="num" w:pos="2438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106" w:hanging="34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976" w:hanging="34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853" w:hanging="34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9" w:hanging="34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606" w:hanging="34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83" w:hanging="34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359" w:hanging="34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236" w:hanging="34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13" w:hanging="348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6" w:hanging="387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738" w:hanging="492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42" w:hanging="492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545" w:hanging="49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448" w:hanging="49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351" w:hanging="49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254" w:hanging="49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157" w:hanging="49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060" w:hanging="492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29" w:hanging="708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354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12" w:hanging="70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112" w:hanging="778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12" w:hanging="778"/>
      </w:pPr>
      <w:rPr>
        <w:rFonts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69" w:hanging="77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3" w:hanging="77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18" w:hanging="77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93" w:hanging="77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67" w:hanging="77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42" w:hanging="77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17" w:hanging="778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29" w:hanging="708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354" w:hanging="70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97" w:hanging="828"/>
        <w:jc w:val="right"/>
      </w:pPr>
      <w:rPr>
        <w:rFonts w:hint="default" w:ascii="Times New Roman" w:hAnsi="Times New Roman" w:eastAsia="Times New Roman" w:cs="Times New Roman"/>
        <w:b/>
        <w:bCs/>
        <w:spacing w:val="0"/>
        <w:sz w:val="32"/>
        <w:szCs w:val="32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12" w:hanging="70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4918" w:hanging="70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5536" w:hanging="70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6155" w:hanging="70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773" w:hanging="70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392" w:hanging="70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8010" w:hanging="70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629" w:hanging="708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112" w:hanging="778"/>
      </w:pPr>
      <w:rPr>
        <w:rFonts w:hint="default"/>
        <w:lang w:val="ru-RU" w:eastAsia="en-US" w:bidi="ar-SA"/>
      </w:rPr>
    </w:lvl>
    <w:lvl w:ilvl="1">
      <w:start w:val="3"/>
      <w:numFmt w:val="decimal"/>
      <w:isLgl w:val="false"/>
      <w:suff w:val="tab"/>
      <w:lvlText w:val="%1.%2."/>
      <w:lvlJc w:val="left"/>
      <w:pPr>
        <w:ind w:left="112" w:hanging="77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69" w:hanging="77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3" w:hanging="77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18" w:hanging="77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93" w:hanging="77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67" w:hanging="77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42" w:hanging="77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17" w:hanging="778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112" w:hanging="778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12" w:hanging="77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69" w:hanging="77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43" w:hanging="77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18" w:hanging="77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93" w:hanging="77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67" w:hanging="77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42" w:hanging="77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17" w:hanging="778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8"/>
      <w:numFmt w:val="decimal"/>
      <w:isLgl w:val="false"/>
      <w:suff w:val="tab"/>
      <w:lvlText w:val="%1"/>
      <w:lvlJc w:val="left"/>
      <w:pPr>
        <w:ind w:left="605" w:hanging="493"/>
      </w:pPr>
      <w:rPr>
        <w:rFonts w:hint="default"/>
        <w:lang w:val="ru-RU" w:eastAsia="en-US" w:bidi="ar-SA"/>
      </w:rPr>
    </w:lvl>
    <w:lvl w:ilvl="1">
      <w:start w:val="4"/>
      <w:numFmt w:val="decimal"/>
      <w:isLgl w:val="false"/>
      <w:suff w:val="tab"/>
      <w:lvlText w:val="%1.%2."/>
      <w:lvlJc w:val="left"/>
      <w:pPr>
        <w:ind w:left="605" w:hanging="493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decimal"/>
      <w:isLgl w:val="false"/>
      <w:suff w:val="tab"/>
      <w:lvlText w:val="%3."/>
      <w:lvlJc w:val="left"/>
      <w:pPr>
        <w:ind w:left="960" w:hanging="281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3">
      <w:start w:val="1"/>
      <w:numFmt w:val="decimal"/>
      <w:isLgl w:val="false"/>
      <w:suff w:val="tab"/>
      <w:lvlText w:val="%4."/>
      <w:lvlJc w:val="left"/>
      <w:pPr>
        <w:ind w:left="1529" w:hanging="423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606" w:hanging="423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649" w:hanging="423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693" w:hanging="423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736" w:hanging="423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779" w:hanging="423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2"/>
  </w:num>
  <w:num w:numId="3">
    <w:abstractNumId w:val="7"/>
  </w:num>
  <w:num w:numId="4">
    <w:abstractNumId w:val="18"/>
  </w:num>
  <w:num w:numId="5">
    <w:abstractNumId w:val="22"/>
  </w:num>
  <w:num w:numId="6">
    <w:abstractNumId w:val="20"/>
  </w:num>
  <w:num w:numId="7">
    <w:abstractNumId w:val="1"/>
  </w:num>
  <w:num w:numId="8">
    <w:abstractNumId w:val="16"/>
  </w:num>
  <w:num w:numId="9">
    <w:abstractNumId w:val="5"/>
  </w:num>
  <w:num w:numId="10">
    <w:abstractNumId w:val="8"/>
  </w:num>
  <w:num w:numId="11">
    <w:abstractNumId w:val="13"/>
  </w:num>
  <w:num w:numId="12">
    <w:abstractNumId w:val="14"/>
  </w:num>
  <w:num w:numId="13">
    <w:abstractNumId w:val="3"/>
  </w:num>
  <w:num w:numId="14">
    <w:abstractNumId w:val="15"/>
  </w:num>
  <w:num w:numId="15">
    <w:abstractNumId w:val="17"/>
  </w:num>
  <w:num w:numId="16">
    <w:abstractNumId w:val="19"/>
  </w:num>
  <w:num w:numId="17">
    <w:abstractNumId w:val="4"/>
  </w:num>
  <w:num w:numId="18">
    <w:abstractNumId w:val="2"/>
  </w:num>
  <w:num w:numId="19">
    <w:abstractNumId w:val="0"/>
  </w:num>
  <w:num w:numId="20">
    <w:abstractNumId w:val="6"/>
  </w:num>
  <w:num w:numId="21">
    <w:abstractNumId w:val="9"/>
  </w:num>
  <w:num w:numId="22">
    <w:abstractNumId w:val="10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9">
    <w:name w:val="Heading 1 Char"/>
    <w:basedOn w:val="766"/>
    <w:link w:val="757"/>
    <w:uiPriority w:val="9"/>
    <w:rPr>
      <w:rFonts w:ascii="Arial" w:hAnsi="Arial" w:eastAsia="Arial" w:cs="Arial"/>
      <w:sz w:val="40"/>
      <w:szCs w:val="40"/>
    </w:rPr>
  </w:style>
  <w:style w:type="character" w:styleId="740">
    <w:name w:val="Heading 2 Char"/>
    <w:basedOn w:val="766"/>
    <w:link w:val="758"/>
    <w:uiPriority w:val="9"/>
    <w:rPr>
      <w:rFonts w:ascii="Arial" w:hAnsi="Arial" w:eastAsia="Arial" w:cs="Arial"/>
      <w:sz w:val="34"/>
    </w:rPr>
  </w:style>
  <w:style w:type="character" w:styleId="741">
    <w:name w:val="Heading 3 Char"/>
    <w:basedOn w:val="766"/>
    <w:link w:val="759"/>
    <w:uiPriority w:val="9"/>
    <w:rPr>
      <w:rFonts w:ascii="Arial" w:hAnsi="Arial" w:eastAsia="Arial" w:cs="Arial"/>
      <w:sz w:val="30"/>
      <w:szCs w:val="30"/>
    </w:rPr>
  </w:style>
  <w:style w:type="character" w:styleId="742">
    <w:name w:val="Heading 4 Char"/>
    <w:basedOn w:val="766"/>
    <w:link w:val="760"/>
    <w:uiPriority w:val="9"/>
    <w:rPr>
      <w:rFonts w:ascii="Arial" w:hAnsi="Arial" w:eastAsia="Arial" w:cs="Arial"/>
      <w:b/>
      <w:bCs/>
      <w:sz w:val="26"/>
      <w:szCs w:val="26"/>
    </w:rPr>
  </w:style>
  <w:style w:type="character" w:styleId="743">
    <w:name w:val="Heading 5 Char"/>
    <w:basedOn w:val="766"/>
    <w:link w:val="761"/>
    <w:uiPriority w:val="9"/>
    <w:rPr>
      <w:rFonts w:ascii="Arial" w:hAnsi="Arial" w:eastAsia="Arial" w:cs="Arial"/>
      <w:b/>
      <w:bCs/>
      <w:sz w:val="24"/>
      <w:szCs w:val="24"/>
    </w:rPr>
  </w:style>
  <w:style w:type="character" w:styleId="744">
    <w:name w:val="Heading 6 Char"/>
    <w:basedOn w:val="766"/>
    <w:link w:val="762"/>
    <w:uiPriority w:val="9"/>
    <w:rPr>
      <w:rFonts w:ascii="Arial" w:hAnsi="Arial" w:eastAsia="Arial" w:cs="Arial"/>
      <w:b/>
      <w:bCs/>
      <w:sz w:val="22"/>
      <w:szCs w:val="22"/>
    </w:rPr>
  </w:style>
  <w:style w:type="character" w:styleId="745">
    <w:name w:val="Heading 7 Char"/>
    <w:basedOn w:val="766"/>
    <w:link w:val="76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6">
    <w:name w:val="Heading 8 Char"/>
    <w:basedOn w:val="766"/>
    <w:link w:val="764"/>
    <w:uiPriority w:val="9"/>
    <w:rPr>
      <w:rFonts w:ascii="Arial" w:hAnsi="Arial" w:eastAsia="Arial" w:cs="Arial"/>
      <w:i/>
      <w:iCs/>
      <w:sz w:val="22"/>
      <w:szCs w:val="22"/>
    </w:rPr>
  </w:style>
  <w:style w:type="character" w:styleId="747">
    <w:name w:val="Heading 9 Char"/>
    <w:basedOn w:val="766"/>
    <w:link w:val="765"/>
    <w:uiPriority w:val="9"/>
    <w:rPr>
      <w:rFonts w:ascii="Arial" w:hAnsi="Arial" w:eastAsia="Arial" w:cs="Arial"/>
      <w:i/>
      <w:iCs/>
      <w:sz w:val="21"/>
      <w:szCs w:val="21"/>
    </w:rPr>
  </w:style>
  <w:style w:type="character" w:styleId="748">
    <w:name w:val="Title Char"/>
    <w:basedOn w:val="766"/>
    <w:link w:val="940"/>
    <w:uiPriority w:val="10"/>
    <w:rPr>
      <w:sz w:val="48"/>
      <w:szCs w:val="48"/>
    </w:rPr>
  </w:style>
  <w:style w:type="character" w:styleId="749">
    <w:name w:val="Subtitle Char"/>
    <w:basedOn w:val="766"/>
    <w:link w:val="779"/>
    <w:uiPriority w:val="11"/>
    <w:rPr>
      <w:sz w:val="24"/>
      <w:szCs w:val="24"/>
    </w:rPr>
  </w:style>
  <w:style w:type="character" w:styleId="750">
    <w:name w:val="Quote Char"/>
    <w:link w:val="781"/>
    <w:uiPriority w:val="29"/>
    <w:rPr>
      <w:i/>
    </w:rPr>
  </w:style>
  <w:style w:type="character" w:styleId="751">
    <w:name w:val="Intense Quote Char"/>
    <w:link w:val="783"/>
    <w:uiPriority w:val="30"/>
    <w:rPr>
      <w:i/>
    </w:rPr>
  </w:style>
  <w:style w:type="character" w:styleId="752">
    <w:name w:val="Header Char"/>
    <w:basedOn w:val="766"/>
    <w:link w:val="785"/>
    <w:uiPriority w:val="99"/>
  </w:style>
  <w:style w:type="character" w:styleId="753">
    <w:name w:val="Caption Char"/>
    <w:basedOn w:val="789"/>
    <w:link w:val="787"/>
    <w:uiPriority w:val="99"/>
  </w:style>
  <w:style w:type="character" w:styleId="754">
    <w:name w:val="Footnote Text Char"/>
    <w:link w:val="918"/>
    <w:uiPriority w:val="99"/>
    <w:rPr>
      <w:sz w:val="18"/>
    </w:rPr>
  </w:style>
  <w:style w:type="character" w:styleId="755">
    <w:name w:val="Endnote Text Char"/>
    <w:link w:val="921"/>
    <w:uiPriority w:val="99"/>
    <w:rPr>
      <w:sz w:val="20"/>
    </w:rPr>
  </w:style>
  <w:style w:type="paragraph" w:styleId="756" w:default="1">
    <w:name w:val="Normal"/>
    <w:uiPriority w:val="1"/>
    <w:qFormat/>
    <w:rPr>
      <w:rFonts w:ascii="Times New Roman" w:hAnsi="Times New Roman" w:eastAsia="Times New Roman" w:cs="Times New Roman"/>
      <w:lang w:val="ru-RU"/>
    </w:rPr>
  </w:style>
  <w:style w:type="paragraph" w:styleId="757">
    <w:name w:val="Heading 1"/>
    <w:basedOn w:val="756"/>
    <w:next w:val="756"/>
    <w:link w:val="76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58">
    <w:name w:val="Heading 2"/>
    <w:basedOn w:val="756"/>
    <w:next w:val="756"/>
    <w:link w:val="77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59">
    <w:name w:val="Heading 3"/>
    <w:basedOn w:val="756"/>
    <w:next w:val="756"/>
    <w:link w:val="7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60">
    <w:name w:val="Heading 4"/>
    <w:basedOn w:val="756"/>
    <w:next w:val="756"/>
    <w:link w:val="7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1">
    <w:name w:val="Heading 5"/>
    <w:basedOn w:val="756"/>
    <w:next w:val="756"/>
    <w:link w:val="7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2">
    <w:name w:val="Heading 6"/>
    <w:basedOn w:val="756"/>
    <w:next w:val="756"/>
    <w:link w:val="7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63">
    <w:name w:val="Heading 7"/>
    <w:basedOn w:val="756"/>
    <w:next w:val="756"/>
    <w:link w:val="7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64">
    <w:name w:val="Heading 8"/>
    <w:basedOn w:val="756"/>
    <w:next w:val="756"/>
    <w:link w:val="77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65">
    <w:name w:val="Heading 9"/>
    <w:basedOn w:val="756"/>
    <w:next w:val="756"/>
    <w:link w:val="7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6" w:default="1">
    <w:name w:val="Default Paragraph Font"/>
    <w:uiPriority w:val="1"/>
    <w:semiHidden/>
    <w:unhideWhenUsed/>
  </w:style>
  <w:style w:type="table" w:styleId="7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8" w:default="1">
    <w:name w:val="No List"/>
    <w:uiPriority w:val="99"/>
    <w:semiHidden/>
    <w:unhideWhenUsed/>
  </w:style>
  <w:style w:type="character" w:styleId="769" w:customStyle="1">
    <w:name w:val="Заголовок 1 Знак"/>
    <w:basedOn w:val="766"/>
    <w:link w:val="757"/>
    <w:uiPriority w:val="9"/>
    <w:rPr>
      <w:rFonts w:ascii="Arial" w:hAnsi="Arial" w:eastAsia="Arial" w:cs="Arial"/>
      <w:sz w:val="40"/>
      <w:szCs w:val="40"/>
    </w:rPr>
  </w:style>
  <w:style w:type="character" w:styleId="770" w:customStyle="1">
    <w:name w:val="Заголовок 2 Знак"/>
    <w:basedOn w:val="766"/>
    <w:link w:val="758"/>
    <w:uiPriority w:val="9"/>
    <w:rPr>
      <w:rFonts w:ascii="Arial" w:hAnsi="Arial" w:eastAsia="Arial" w:cs="Arial"/>
      <w:sz w:val="34"/>
    </w:rPr>
  </w:style>
  <w:style w:type="character" w:styleId="771" w:customStyle="1">
    <w:name w:val="Заголовок 3 Знак"/>
    <w:basedOn w:val="766"/>
    <w:link w:val="759"/>
    <w:uiPriority w:val="9"/>
    <w:rPr>
      <w:rFonts w:ascii="Arial" w:hAnsi="Arial" w:eastAsia="Arial" w:cs="Arial"/>
      <w:sz w:val="30"/>
      <w:szCs w:val="30"/>
    </w:rPr>
  </w:style>
  <w:style w:type="character" w:styleId="772" w:customStyle="1">
    <w:name w:val="Заголовок 4 Знак"/>
    <w:basedOn w:val="766"/>
    <w:link w:val="760"/>
    <w:uiPriority w:val="9"/>
    <w:rPr>
      <w:rFonts w:ascii="Arial" w:hAnsi="Arial" w:eastAsia="Arial" w:cs="Arial"/>
      <w:b/>
      <w:bCs/>
      <w:sz w:val="26"/>
      <w:szCs w:val="26"/>
    </w:rPr>
  </w:style>
  <w:style w:type="character" w:styleId="773" w:customStyle="1">
    <w:name w:val="Заголовок 5 Знак"/>
    <w:basedOn w:val="766"/>
    <w:link w:val="761"/>
    <w:uiPriority w:val="9"/>
    <w:rPr>
      <w:rFonts w:ascii="Arial" w:hAnsi="Arial" w:eastAsia="Arial" w:cs="Arial"/>
      <w:b/>
      <w:bCs/>
      <w:sz w:val="24"/>
      <w:szCs w:val="24"/>
    </w:rPr>
  </w:style>
  <w:style w:type="character" w:styleId="774" w:customStyle="1">
    <w:name w:val="Заголовок 6 Знак"/>
    <w:basedOn w:val="766"/>
    <w:link w:val="762"/>
    <w:uiPriority w:val="9"/>
    <w:rPr>
      <w:rFonts w:ascii="Arial" w:hAnsi="Arial" w:eastAsia="Arial" w:cs="Arial"/>
      <w:b/>
      <w:bCs/>
      <w:sz w:val="22"/>
      <w:szCs w:val="22"/>
    </w:rPr>
  </w:style>
  <w:style w:type="character" w:styleId="775" w:customStyle="1">
    <w:name w:val="Заголовок 7 Знак"/>
    <w:basedOn w:val="766"/>
    <w:link w:val="76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6" w:customStyle="1">
    <w:name w:val="Заголовок 8 Знак"/>
    <w:basedOn w:val="766"/>
    <w:link w:val="764"/>
    <w:uiPriority w:val="9"/>
    <w:rPr>
      <w:rFonts w:ascii="Arial" w:hAnsi="Arial" w:eastAsia="Arial" w:cs="Arial"/>
      <w:i/>
      <w:iCs/>
      <w:sz w:val="22"/>
      <w:szCs w:val="22"/>
    </w:rPr>
  </w:style>
  <w:style w:type="character" w:styleId="777" w:customStyle="1">
    <w:name w:val="Заголовок 9 Знак"/>
    <w:basedOn w:val="766"/>
    <w:link w:val="765"/>
    <w:uiPriority w:val="9"/>
    <w:rPr>
      <w:rFonts w:ascii="Arial" w:hAnsi="Arial" w:eastAsia="Arial" w:cs="Arial"/>
      <w:i/>
      <w:iCs/>
      <w:sz w:val="21"/>
      <w:szCs w:val="21"/>
    </w:rPr>
  </w:style>
  <w:style w:type="character" w:styleId="778" w:customStyle="1">
    <w:name w:val="Название Знак"/>
    <w:basedOn w:val="766"/>
    <w:link w:val="940"/>
    <w:uiPriority w:val="10"/>
    <w:rPr>
      <w:sz w:val="48"/>
      <w:szCs w:val="48"/>
    </w:rPr>
  </w:style>
  <w:style w:type="paragraph" w:styleId="779">
    <w:name w:val="Subtitle"/>
    <w:basedOn w:val="756"/>
    <w:next w:val="756"/>
    <w:link w:val="780"/>
    <w:uiPriority w:val="11"/>
    <w:qFormat/>
    <w:pPr>
      <w:spacing w:before="200" w:after="200"/>
    </w:pPr>
    <w:rPr>
      <w:sz w:val="24"/>
      <w:szCs w:val="24"/>
    </w:rPr>
  </w:style>
  <w:style w:type="character" w:styleId="780" w:customStyle="1">
    <w:name w:val="Подзаголовок Знак"/>
    <w:basedOn w:val="766"/>
    <w:link w:val="779"/>
    <w:uiPriority w:val="11"/>
    <w:rPr>
      <w:sz w:val="24"/>
      <w:szCs w:val="24"/>
    </w:rPr>
  </w:style>
  <w:style w:type="paragraph" w:styleId="781">
    <w:name w:val="Quote"/>
    <w:basedOn w:val="756"/>
    <w:next w:val="756"/>
    <w:link w:val="782"/>
    <w:uiPriority w:val="29"/>
    <w:qFormat/>
    <w:pPr>
      <w:ind w:left="720" w:right="720"/>
    </w:pPr>
    <w:rPr>
      <w:i/>
    </w:rPr>
  </w:style>
  <w:style w:type="character" w:styleId="782" w:customStyle="1">
    <w:name w:val="Цитата 2 Знак"/>
    <w:link w:val="781"/>
    <w:uiPriority w:val="29"/>
    <w:rPr>
      <w:i/>
    </w:rPr>
  </w:style>
  <w:style w:type="paragraph" w:styleId="783">
    <w:name w:val="Intense Quote"/>
    <w:basedOn w:val="756"/>
    <w:next w:val="756"/>
    <w:link w:val="78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4" w:customStyle="1">
    <w:name w:val="Выделенная цитата Знак"/>
    <w:link w:val="783"/>
    <w:uiPriority w:val="30"/>
    <w:rPr>
      <w:i/>
    </w:rPr>
  </w:style>
  <w:style w:type="paragraph" w:styleId="785">
    <w:name w:val="Header"/>
    <w:basedOn w:val="756"/>
    <w:link w:val="78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86" w:customStyle="1">
    <w:name w:val="Верхний колонтитул Знак"/>
    <w:basedOn w:val="766"/>
    <w:link w:val="785"/>
    <w:uiPriority w:val="99"/>
  </w:style>
  <w:style w:type="paragraph" w:styleId="787">
    <w:name w:val="Footer"/>
    <w:basedOn w:val="756"/>
    <w:link w:val="790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88" w:customStyle="1">
    <w:name w:val="Footer Char"/>
    <w:basedOn w:val="766"/>
    <w:uiPriority w:val="99"/>
  </w:style>
  <w:style w:type="paragraph" w:styleId="789">
    <w:name w:val="Caption"/>
    <w:basedOn w:val="756"/>
    <w:next w:val="75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0" w:customStyle="1">
    <w:name w:val="Нижний колонтитул Знак"/>
    <w:link w:val="787"/>
    <w:uiPriority w:val="99"/>
  </w:style>
  <w:style w:type="table" w:styleId="791">
    <w:name w:val="Table Grid"/>
    <w:basedOn w:val="767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2" w:customStyle="1">
    <w:name w:val="Table Grid Light"/>
    <w:basedOn w:val="767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3">
    <w:name w:val="Plain Table 1"/>
    <w:basedOn w:val="767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4">
    <w:name w:val="Plain Table 2"/>
    <w:basedOn w:val="767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5">
    <w:name w:val="Plain Table 3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6">
    <w:name w:val="Plain Table 4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Plain Table 5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8">
    <w:name w:val="Grid Table 1 Light"/>
    <w:basedOn w:val="767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1"/>
    <w:basedOn w:val="767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2"/>
    <w:basedOn w:val="767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3"/>
    <w:basedOn w:val="767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1 Light - Accent 4"/>
    <w:basedOn w:val="767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1 Light - Accent 5"/>
    <w:basedOn w:val="767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Grid Table 1 Light - Accent 6"/>
    <w:basedOn w:val="767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2"/>
    <w:basedOn w:val="767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2 - Accent 1"/>
    <w:basedOn w:val="767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2 - Accent 2"/>
    <w:basedOn w:val="767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2 - Accent 3"/>
    <w:basedOn w:val="767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2 - Accent 4"/>
    <w:basedOn w:val="767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2 - Accent 5"/>
    <w:basedOn w:val="767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2 - Accent 6"/>
    <w:basedOn w:val="767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"/>
    <w:basedOn w:val="767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3 - Accent 1"/>
    <w:basedOn w:val="767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 - Accent 2"/>
    <w:basedOn w:val="767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 - Accent 3"/>
    <w:basedOn w:val="767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3 - Accent 4"/>
    <w:basedOn w:val="767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3 - Accent 5"/>
    <w:basedOn w:val="767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3 - Accent 6"/>
    <w:basedOn w:val="767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4"/>
    <w:basedOn w:val="767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0" w:customStyle="1">
    <w:name w:val="Grid Table 4 - Accent 1"/>
    <w:basedOn w:val="767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21" w:customStyle="1">
    <w:name w:val="Grid Table 4 - Accent 2"/>
    <w:basedOn w:val="767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22" w:customStyle="1">
    <w:name w:val="Grid Table 4 - Accent 3"/>
    <w:basedOn w:val="767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23" w:customStyle="1">
    <w:name w:val="Grid Table 4 - Accent 4"/>
    <w:basedOn w:val="767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24" w:customStyle="1">
    <w:name w:val="Grid Table 4 - Accent 5"/>
    <w:basedOn w:val="767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25" w:customStyle="1">
    <w:name w:val="Grid Table 4 - Accent 6"/>
    <w:basedOn w:val="767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26">
    <w:name w:val="Grid Table 5 Dark"/>
    <w:basedOn w:val="76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7" w:customStyle="1">
    <w:name w:val="Grid Table 5 Dark- Accent 1"/>
    <w:basedOn w:val="76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28" w:customStyle="1">
    <w:name w:val="Grid Table 5 Dark - Accent 2"/>
    <w:basedOn w:val="76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5 Dark - Accent 3"/>
    <w:basedOn w:val="76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30" w:customStyle="1">
    <w:name w:val="Grid Table 5 Dark- Accent 4"/>
    <w:basedOn w:val="76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31" w:customStyle="1">
    <w:name w:val="Grid Table 5 Dark - Accent 5"/>
    <w:basedOn w:val="76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32" w:customStyle="1">
    <w:name w:val="Grid Table 5 Dark - Accent 6"/>
    <w:basedOn w:val="76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33">
    <w:name w:val="Grid Table 6 Colorful"/>
    <w:basedOn w:val="76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4" w:customStyle="1">
    <w:name w:val="Grid Table 6 Colorful - Accent 1"/>
    <w:basedOn w:val="767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5" w:customStyle="1">
    <w:name w:val="Grid Table 6 Colorful - Accent 2"/>
    <w:basedOn w:val="767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6" w:customStyle="1">
    <w:name w:val="Grid Table 6 Colorful - Accent 3"/>
    <w:basedOn w:val="767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7" w:customStyle="1">
    <w:name w:val="Grid Table 6 Colorful - Accent 4"/>
    <w:basedOn w:val="767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8" w:customStyle="1">
    <w:name w:val="Grid Table 6 Colorful - Accent 5"/>
    <w:basedOn w:val="767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9" w:customStyle="1">
    <w:name w:val="Grid Table 6 Colorful - Accent 6"/>
    <w:basedOn w:val="767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0">
    <w:name w:val="Grid Table 7 Colorful"/>
    <w:basedOn w:val="767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7 Colorful - Accent 1"/>
    <w:basedOn w:val="767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7 Colorful - Accent 2"/>
    <w:basedOn w:val="767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7 Colorful - Accent 3"/>
    <w:basedOn w:val="767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7 Colorful - Accent 4"/>
    <w:basedOn w:val="767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7 Colorful - Accent 5"/>
    <w:basedOn w:val="767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7 Colorful - Accent 6"/>
    <w:basedOn w:val="767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1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 - Accent 2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3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1 Light - Accent 4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1 Light - Accent 5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1 Light - Accent 6"/>
    <w:basedOn w:val="76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2"/>
    <w:basedOn w:val="767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5" w:customStyle="1">
    <w:name w:val="List Table 2 - Accent 1"/>
    <w:basedOn w:val="767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56" w:customStyle="1">
    <w:name w:val="List Table 2 - Accent 2"/>
    <w:basedOn w:val="767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57" w:customStyle="1">
    <w:name w:val="List Table 2 - Accent 3"/>
    <w:basedOn w:val="767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58" w:customStyle="1">
    <w:name w:val="List Table 2 - Accent 4"/>
    <w:basedOn w:val="767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59" w:customStyle="1">
    <w:name w:val="List Table 2 - Accent 5"/>
    <w:basedOn w:val="767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60" w:customStyle="1">
    <w:name w:val="List Table 2 - Accent 6"/>
    <w:basedOn w:val="767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61">
    <w:name w:val="List Table 3"/>
    <w:basedOn w:val="767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1"/>
    <w:basedOn w:val="767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2"/>
    <w:basedOn w:val="767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3"/>
    <w:basedOn w:val="767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3 - Accent 4"/>
    <w:basedOn w:val="767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3 - Accent 5"/>
    <w:basedOn w:val="767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3 - Accent 6"/>
    <w:basedOn w:val="767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"/>
    <w:basedOn w:val="767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1"/>
    <w:basedOn w:val="767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2"/>
    <w:basedOn w:val="767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3"/>
    <w:basedOn w:val="767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4 - Accent 4"/>
    <w:basedOn w:val="767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4 - Accent 5"/>
    <w:basedOn w:val="767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 - Accent 6"/>
    <w:basedOn w:val="767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5 Dark"/>
    <w:basedOn w:val="76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1"/>
    <w:basedOn w:val="767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2"/>
    <w:basedOn w:val="767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3"/>
    <w:basedOn w:val="767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 w:customStyle="1">
    <w:name w:val="List Table 5 Dark - Accent 4"/>
    <w:basedOn w:val="767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List Table 5 Dark - Accent 5"/>
    <w:basedOn w:val="767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1" w:customStyle="1">
    <w:name w:val="List Table 5 Dark - Accent 6"/>
    <w:basedOn w:val="767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2">
    <w:name w:val="List Table 6 Colorful"/>
    <w:basedOn w:val="76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3" w:customStyle="1">
    <w:name w:val="List Table 6 Colorful - Accent 1"/>
    <w:basedOn w:val="767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84" w:customStyle="1">
    <w:name w:val="List Table 6 Colorful - Accent 2"/>
    <w:basedOn w:val="767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85" w:customStyle="1">
    <w:name w:val="List Table 6 Colorful - Accent 3"/>
    <w:basedOn w:val="767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86" w:customStyle="1">
    <w:name w:val="List Table 6 Colorful - Accent 4"/>
    <w:basedOn w:val="767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87" w:customStyle="1">
    <w:name w:val="List Table 6 Colorful - Accent 5"/>
    <w:basedOn w:val="767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88" w:customStyle="1">
    <w:name w:val="List Table 6 Colorful - Accent 6"/>
    <w:basedOn w:val="767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89">
    <w:name w:val="List Table 7 Colorful"/>
    <w:basedOn w:val="767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7 Colorful - Accent 1"/>
    <w:basedOn w:val="767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7 Colorful - Accent 2"/>
    <w:basedOn w:val="767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7 Colorful - Accent 3"/>
    <w:basedOn w:val="767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7 Colorful - Accent 4"/>
    <w:basedOn w:val="767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7 Colorful - Accent 5"/>
    <w:basedOn w:val="767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7 Colorful - Accent 6"/>
    <w:basedOn w:val="767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ned - Accent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7" w:customStyle="1">
    <w:name w:val="Lined - Accent 1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8" w:customStyle="1">
    <w:name w:val="Lined - Accent 2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9" w:customStyle="1">
    <w:name w:val="Lined - Accent 3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0" w:customStyle="1">
    <w:name w:val="Lined - Accent 4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1" w:customStyle="1">
    <w:name w:val="Lined - Accent 5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2" w:customStyle="1">
    <w:name w:val="Lined - Accent 6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3" w:customStyle="1">
    <w:name w:val="Bordered &amp; Lined - Accent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4" w:customStyle="1">
    <w:name w:val="Bordered &amp; Lined - Accent 1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5" w:customStyle="1">
    <w:name w:val="Bordered &amp; Lined - Accent 2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6" w:customStyle="1">
    <w:name w:val="Bordered &amp; Lined - Accent 3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7" w:customStyle="1">
    <w:name w:val="Bordered &amp; Lined - Accent 4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8" w:customStyle="1">
    <w:name w:val="Bordered &amp; Lined - Accent 5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9" w:customStyle="1">
    <w:name w:val="Bordered &amp; Lined - Accent 6"/>
    <w:basedOn w:val="767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0" w:customStyle="1">
    <w:name w:val="Bordered"/>
    <w:basedOn w:val="767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1" w:customStyle="1">
    <w:name w:val="Bordered - Accent 1"/>
    <w:basedOn w:val="767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12" w:customStyle="1">
    <w:name w:val="Bordered - Accent 2"/>
    <w:basedOn w:val="767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13" w:customStyle="1">
    <w:name w:val="Bordered - Accent 3"/>
    <w:basedOn w:val="767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14" w:customStyle="1">
    <w:name w:val="Bordered - Accent 4"/>
    <w:basedOn w:val="767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15" w:customStyle="1">
    <w:name w:val="Bordered - Accent 5"/>
    <w:basedOn w:val="767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16" w:customStyle="1">
    <w:name w:val="Bordered - Accent 6"/>
    <w:basedOn w:val="767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17">
    <w:name w:val="Hyperlink"/>
    <w:uiPriority w:val="99"/>
    <w:unhideWhenUsed/>
    <w:rPr>
      <w:color w:val="0000ff" w:themeColor="hyperlink"/>
      <w:u w:val="single"/>
    </w:rPr>
  </w:style>
  <w:style w:type="paragraph" w:styleId="918">
    <w:name w:val="footnote text"/>
    <w:basedOn w:val="756"/>
    <w:link w:val="919"/>
    <w:uiPriority w:val="99"/>
    <w:semiHidden/>
    <w:unhideWhenUsed/>
    <w:pPr>
      <w:spacing w:after="40"/>
    </w:pPr>
    <w:rPr>
      <w:sz w:val="18"/>
    </w:rPr>
  </w:style>
  <w:style w:type="character" w:styleId="919" w:customStyle="1">
    <w:name w:val="Текст сноски Знак"/>
    <w:link w:val="918"/>
    <w:uiPriority w:val="99"/>
    <w:rPr>
      <w:sz w:val="18"/>
    </w:rPr>
  </w:style>
  <w:style w:type="character" w:styleId="920">
    <w:name w:val="footnote reference"/>
    <w:basedOn w:val="766"/>
    <w:uiPriority w:val="99"/>
    <w:unhideWhenUsed/>
    <w:rPr>
      <w:vertAlign w:val="superscript"/>
    </w:rPr>
  </w:style>
  <w:style w:type="paragraph" w:styleId="921">
    <w:name w:val="endnote text"/>
    <w:basedOn w:val="756"/>
    <w:link w:val="922"/>
    <w:uiPriority w:val="99"/>
    <w:semiHidden/>
    <w:unhideWhenUsed/>
    <w:rPr>
      <w:sz w:val="20"/>
    </w:rPr>
  </w:style>
  <w:style w:type="character" w:styleId="922" w:customStyle="1">
    <w:name w:val="Текст концевой сноски Знак"/>
    <w:link w:val="921"/>
    <w:uiPriority w:val="99"/>
    <w:rPr>
      <w:sz w:val="20"/>
    </w:rPr>
  </w:style>
  <w:style w:type="character" w:styleId="923">
    <w:name w:val="endnote reference"/>
    <w:basedOn w:val="766"/>
    <w:uiPriority w:val="99"/>
    <w:semiHidden/>
    <w:unhideWhenUsed/>
    <w:rPr>
      <w:vertAlign w:val="superscript"/>
    </w:rPr>
  </w:style>
  <w:style w:type="paragraph" w:styleId="924">
    <w:name w:val="toc 1"/>
    <w:basedOn w:val="756"/>
    <w:next w:val="756"/>
    <w:uiPriority w:val="39"/>
    <w:unhideWhenUsed/>
    <w:pPr>
      <w:spacing w:after="57"/>
    </w:pPr>
  </w:style>
  <w:style w:type="paragraph" w:styleId="925">
    <w:name w:val="toc 2"/>
    <w:basedOn w:val="756"/>
    <w:next w:val="756"/>
    <w:uiPriority w:val="39"/>
    <w:unhideWhenUsed/>
    <w:pPr>
      <w:ind w:left="283"/>
      <w:spacing w:after="57"/>
    </w:pPr>
  </w:style>
  <w:style w:type="paragraph" w:styleId="926">
    <w:name w:val="toc 3"/>
    <w:basedOn w:val="756"/>
    <w:next w:val="756"/>
    <w:uiPriority w:val="39"/>
    <w:unhideWhenUsed/>
    <w:pPr>
      <w:ind w:left="567"/>
      <w:spacing w:after="57"/>
    </w:pPr>
  </w:style>
  <w:style w:type="paragraph" w:styleId="927">
    <w:name w:val="toc 4"/>
    <w:basedOn w:val="756"/>
    <w:next w:val="756"/>
    <w:uiPriority w:val="39"/>
    <w:unhideWhenUsed/>
    <w:pPr>
      <w:ind w:left="850"/>
      <w:spacing w:after="57"/>
    </w:pPr>
  </w:style>
  <w:style w:type="paragraph" w:styleId="928">
    <w:name w:val="toc 5"/>
    <w:basedOn w:val="756"/>
    <w:next w:val="756"/>
    <w:uiPriority w:val="39"/>
    <w:unhideWhenUsed/>
    <w:pPr>
      <w:ind w:left="1134"/>
      <w:spacing w:after="57"/>
    </w:pPr>
  </w:style>
  <w:style w:type="paragraph" w:styleId="929">
    <w:name w:val="toc 6"/>
    <w:basedOn w:val="756"/>
    <w:next w:val="756"/>
    <w:uiPriority w:val="39"/>
    <w:unhideWhenUsed/>
    <w:pPr>
      <w:ind w:left="1417"/>
      <w:spacing w:after="57"/>
    </w:pPr>
  </w:style>
  <w:style w:type="paragraph" w:styleId="930">
    <w:name w:val="toc 7"/>
    <w:basedOn w:val="756"/>
    <w:next w:val="756"/>
    <w:uiPriority w:val="39"/>
    <w:unhideWhenUsed/>
    <w:pPr>
      <w:ind w:left="1701"/>
      <w:spacing w:after="57"/>
    </w:pPr>
  </w:style>
  <w:style w:type="paragraph" w:styleId="931">
    <w:name w:val="toc 8"/>
    <w:basedOn w:val="756"/>
    <w:next w:val="756"/>
    <w:uiPriority w:val="39"/>
    <w:unhideWhenUsed/>
    <w:pPr>
      <w:ind w:left="1984"/>
      <w:spacing w:after="57"/>
    </w:pPr>
  </w:style>
  <w:style w:type="paragraph" w:styleId="932">
    <w:name w:val="toc 9"/>
    <w:basedOn w:val="756"/>
    <w:next w:val="756"/>
    <w:uiPriority w:val="39"/>
    <w:unhideWhenUsed/>
    <w:pPr>
      <w:ind w:left="2268"/>
      <w:spacing w:after="57"/>
    </w:pPr>
  </w:style>
  <w:style w:type="paragraph" w:styleId="933">
    <w:name w:val="TOC Heading"/>
    <w:uiPriority w:val="39"/>
    <w:unhideWhenUsed/>
  </w:style>
  <w:style w:type="paragraph" w:styleId="934">
    <w:name w:val="table of figures"/>
    <w:basedOn w:val="756"/>
    <w:next w:val="756"/>
    <w:uiPriority w:val="99"/>
    <w:unhideWhenUsed/>
  </w:style>
  <w:style w:type="table" w:styleId="935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936">
    <w:name w:val="Body Text"/>
    <w:basedOn w:val="756"/>
    <w:link w:val="946"/>
    <w:uiPriority w:val="1"/>
    <w:qFormat/>
    <w:pPr>
      <w:ind w:left="112" w:firstLine="708"/>
      <w:jc w:val="both"/>
    </w:pPr>
    <w:rPr>
      <w:sz w:val="28"/>
      <w:szCs w:val="28"/>
    </w:rPr>
  </w:style>
  <w:style w:type="paragraph" w:styleId="937" w:customStyle="1">
    <w:name w:val="Заголовок 11"/>
    <w:basedOn w:val="756"/>
    <w:uiPriority w:val="1"/>
    <w:qFormat/>
    <w:pPr>
      <w:ind w:left="1534" w:hanging="829"/>
      <w:spacing w:before="85"/>
      <w:outlineLvl w:val="1"/>
    </w:pPr>
    <w:rPr>
      <w:b/>
      <w:bCs/>
      <w:sz w:val="32"/>
      <w:szCs w:val="32"/>
    </w:rPr>
  </w:style>
  <w:style w:type="paragraph" w:styleId="938" w:customStyle="1">
    <w:name w:val="Заголовок 21"/>
    <w:basedOn w:val="756"/>
    <w:uiPriority w:val="1"/>
    <w:qFormat/>
    <w:pPr>
      <w:ind w:right="1542"/>
      <w:jc w:val="center"/>
      <w:outlineLvl w:val="2"/>
    </w:pPr>
    <w:rPr>
      <w:b/>
      <w:bCs/>
      <w:sz w:val="28"/>
      <w:szCs w:val="28"/>
    </w:rPr>
  </w:style>
  <w:style w:type="paragraph" w:styleId="939" w:customStyle="1">
    <w:name w:val="Заголовок 31"/>
    <w:basedOn w:val="756"/>
    <w:uiPriority w:val="1"/>
    <w:qFormat/>
    <w:pPr>
      <w:ind w:left="679"/>
      <w:outlineLvl w:val="3"/>
    </w:pPr>
    <w:rPr>
      <w:b/>
      <w:bCs/>
      <w:i/>
      <w:iCs/>
      <w:sz w:val="28"/>
      <w:szCs w:val="28"/>
    </w:rPr>
  </w:style>
  <w:style w:type="paragraph" w:styleId="940">
    <w:name w:val="Title"/>
    <w:basedOn w:val="756"/>
    <w:link w:val="778"/>
    <w:uiPriority w:val="1"/>
    <w:qFormat/>
    <w:pPr>
      <w:ind w:left="1121" w:right="1542"/>
      <w:jc w:val="center"/>
      <w:spacing w:before="79"/>
    </w:pPr>
    <w:rPr>
      <w:b/>
      <w:bCs/>
      <w:sz w:val="48"/>
      <w:szCs w:val="48"/>
    </w:rPr>
  </w:style>
  <w:style w:type="paragraph" w:styleId="941">
    <w:name w:val="List Paragraph"/>
    <w:basedOn w:val="756"/>
    <w:uiPriority w:val="1"/>
    <w:qFormat/>
    <w:pPr>
      <w:ind w:left="112" w:firstLine="708"/>
      <w:jc w:val="both"/>
    </w:pPr>
  </w:style>
  <w:style w:type="paragraph" w:styleId="942" w:customStyle="1">
    <w:name w:val="Table Paragraph"/>
    <w:basedOn w:val="756"/>
    <w:uiPriority w:val="1"/>
    <w:qFormat/>
    <w:pPr>
      <w:spacing w:line="270" w:lineRule="exact"/>
    </w:pPr>
  </w:style>
  <w:style w:type="paragraph" w:styleId="943">
    <w:name w:val="No Spacing"/>
    <w:uiPriority w:val="1"/>
    <w:qFormat/>
    <w:pPr>
      <w:widowControl/>
    </w:pPr>
    <w:rPr>
      <w:rFonts w:ascii="Calibri" w:hAnsi="Calibri" w:eastAsia="Calibri" w:cs="Times New Roman"/>
      <w:lang w:val="ru-RU"/>
    </w:rPr>
  </w:style>
  <w:style w:type="paragraph" w:styleId="944">
    <w:name w:val="Normal (Web)"/>
    <w:basedOn w:val="756"/>
    <w:uiPriority w:val="99"/>
    <w:unhideWhenUsed/>
    <w:pPr>
      <w:spacing w:before="100" w:beforeAutospacing="1" w:after="100" w:afterAutospacing="1"/>
      <w:widowControl/>
    </w:pPr>
    <w:rPr>
      <w:sz w:val="24"/>
      <w:szCs w:val="24"/>
      <w:lang w:eastAsia="ru-RU"/>
    </w:rPr>
  </w:style>
  <w:style w:type="character" w:styleId="945">
    <w:name w:val="Strong"/>
    <w:basedOn w:val="766"/>
    <w:uiPriority w:val="22"/>
    <w:qFormat/>
    <w:rPr>
      <w:b/>
      <w:bCs/>
    </w:rPr>
  </w:style>
  <w:style w:type="character" w:styleId="946" w:customStyle="1">
    <w:name w:val="Основной текст Знак"/>
    <w:basedOn w:val="766"/>
    <w:link w:val="936"/>
    <w:uiPriority w:val="1"/>
    <w:rPr>
      <w:rFonts w:ascii="Times New Roman" w:hAnsi="Times New Roman" w:eastAsia="Times New Roman" w:cs="Times New Roman"/>
      <w:sz w:val="28"/>
      <w:szCs w:val="28"/>
      <w:lang w:val="ru-RU"/>
    </w:rPr>
  </w:style>
  <w:style w:type="paragraph" w:styleId="947" w:customStyle="1">
    <w:name w:val="8 пт (нум. список)"/>
    <w:basedOn w:val="756"/>
    <w:semiHidden/>
    <w:pPr>
      <w:numPr>
        <w:ilvl w:val="2"/>
        <w:numId w:val="22"/>
      </w:numPr>
      <w:jc w:val="both"/>
      <w:spacing w:before="40" w:after="40"/>
      <w:widowControl/>
    </w:pPr>
    <w:rPr>
      <w:sz w:val="16"/>
      <w:szCs w:val="24"/>
      <w:lang w:val="en-US" w:eastAsia="ru-RU"/>
    </w:rPr>
  </w:style>
  <w:style w:type="paragraph" w:styleId="948" w:customStyle="1">
    <w:name w:val="9 пт (нум. список)"/>
    <w:basedOn w:val="756"/>
    <w:semiHidden/>
    <w:pPr>
      <w:numPr>
        <w:ilvl w:val="1"/>
        <w:numId w:val="22"/>
      </w:numPr>
      <w:jc w:val="both"/>
      <w:spacing w:before="144" w:after="144"/>
      <w:widowControl/>
    </w:pPr>
    <w:rPr>
      <w:sz w:val="24"/>
      <w:szCs w:val="24"/>
      <w:lang w:eastAsia="ru-RU"/>
    </w:rPr>
  </w:style>
  <w:style w:type="paragraph" w:styleId="949" w:customStyle="1">
    <w:name w:val="Number List"/>
    <w:basedOn w:val="756"/>
    <w:pPr>
      <w:numPr>
        <w:ilvl w:val="0"/>
        <w:numId w:val="22"/>
      </w:numPr>
      <w:jc w:val="both"/>
      <w:spacing w:before="120"/>
      <w:widowControl/>
    </w:pPr>
    <w:rPr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B8FF5-6D7D-467E-9E17-826008240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ТО.АСК.СРО. С 01.00-2011</dc:title>
  <dc:subject>САМОРЕГУЛИРУЕМАСаа  ссмимрлоыраловырлоптЯ ОРГАНИЗАЦИЯ «АССОЦИАЦИЯ СУДОХОДНЫХ КОМПАНИЙ»</dc:subject>
  <dc:creator>Сафонова</dc:creator>
  <cp:revision>42</cp:revision>
  <dcterms:created xsi:type="dcterms:W3CDTF">2023-11-17T11:33:00Z</dcterms:created>
  <dcterms:modified xsi:type="dcterms:W3CDTF">2024-02-12T08:48:23Z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2023-11-17T00:00:00Z</vt:filetime>
  </property>
</Properties>
</file>